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444D" w14:textId="77777777" w:rsidR="000D62B4" w:rsidRPr="00902750" w:rsidRDefault="000D62B4" w:rsidP="008B7AC5">
      <w:pPr>
        <w:jc w:val="center"/>
        <w:outlineLvl w:val="0"/>
        <w:rPr>
          <w:rFonts w:ascii="Calibri" w:hAnsi="Calibri" w:cs="Arial"/>
          <w:b/>
          <w:bCs/>
          <w:szCs w:val="28"/>
        </w:rPr>
      </w:pPr>
      <w:r w:rsidRPr="00902750">
        <w:rPr>
          <w:rFonts w:ascii="Calibri" w:hAnsi="Calibri" w:cs="Arial"/>
          <w:b/>
          <w:bCs/>
          <w:szCs w:val="28"/>
        </w:rPr>
        <w:t>Beitragsordnung des Verbands der Bibliotheken Nordrhein-Westfalens (vbnw)</w:t>
      </w:r>
    </w:p>
    <w:p w14:paraId="58C9FE1C" w14:textId="77777777" w:rsidR="000D62B4" w:rsidRDefault="000D62B4">
      <w:pPr>
        <w:rPr>
          <w:rFonts w:ascii="Arial" w:hAnsi="Arial" w:cs="Arial"/>
        </w:rPr>
      </w:pPr>
    </w:p>
    <w:p w14:paraId="58266498" w14:textId="48F8671E" w:rsidR="005E354C" w:rsidRPr="00902750" w:rsidRDefault="000D62B4" w:rsidP="008B7AC5">
      <w:pPr>
        <w:outlineLvl w:val="0"/>
        <w:rPr>
          <w:rFonts w:ascii="Calibri" w:hAnsi="Calibri" w:cs="Arial"/>
          <w:sz w:val="22"/>
          <w:szCs w:val="22"/>
        </w:rPr>
      </w:pPr>
      <w:r w:rsidRPr="00902750">
        <w:rPr>
          <w:rFonts w:ascii="Calibri" w:hAnsi="Calibri" w:cs="Arial"/>
          <w:sz w:val="22"/>
          <w:szCs w:val="22"/>
        </w:rPr>
        <w:t>Stand: 1.1.</w:t>
      </w:r>
      <w:r w:rsidR="00D466B7">
        <w:rPr>
          <w:rFonts w:ascii="Calibri" w:hAnsi="Calibri" w:cs="Arial"/>
          <w:sz w:val="22"/>
          <w:szCs w:val="22"/>
        </w:rPr>
        <w:t>202</w:t>
      </w:r>
      <w:r w:rsidR="0087659F">
        <w:rPr>
          <w:rFonts w:ascii="Calibri" w:hAnsi="Calibri" w:cs="Arial"/>
          <w:sz w:val="22"/>
          <w:szCs w:val="22"/>
        </w:rPr>
        <w:t>6</w:t>
      </w:r>
    </w:p>
    <w:p w14:paraId="69EABD1D" w14:textId="7AEEDB54" w:rsidR="000D62B4" w:rsidRPr="00902750" w:rsidRDefault="000D62B4">
      <w:pPr>
        <w:rPr>
          <w:rFonts w:ascii="Calibri" w:hAnsi="Calibri" w:cs="Arial"/>
          <w:sz w:val="22"/>
          <w:szCs w:val="22"/>
        </w:rPr>
      </w:pPr>
      <w:r w:rsidRPr="00902750">
        <w:rPr>
          <w:rFonts w:ascii="Calibri" w:hAnsi="Calibri" w:cs="Arial"/>
          <w:sz w:val="22"/>
          <w:szCs w:val="22"/>
        </w:rPr>
        <w:br/>
      </w:r>
      <w:r w:rsidR="00D347DC" w:rsidRPr="00902750">
        <w:rPr>
          <w:rFonts w:ascii="Calibri" w:hAnsi="Calibri" w:cs="Arial"/>
          <w:sz w:val="22"/>
          <w:szCs w:val="22"/>
        </w:rPr>
        <w:t>Durch Vertrag vom 17.12.1973 zwischen dem vbnw und dem Deutschen Bibliotheksverband (</w:t>
      </w:r>
      <w:proofErr w:type="spellStart"/>
      <w:r w:rsidR="00D347DC" w:rsidRPr="00902750">
        <w:rPr>
          <w:rFonts w:ascii="Calibri" w:hAnsi="Calibri" w:cs="Arial"/>
          <w:sz w:val="22"/>
          <w:szCs w:val="22"/>
        </w:rPr>
        <w:t>dbv</w:t>
      </w:r>
      <w:proofErr w:type="spellEnd"/>
      <w:r w:rsidR="00D347DC" w:rsidRPr="00902750">
        <w:rPr>
          <w:rFonts w:ascii="Calibri" w:hAnsi="Calibri" w:cs="Arial"/>
          <w:sz w:val="22"/>
          <w:szCs w:val="22"/>
        </w:rPr>
        <w:t xml:space="preserve">) wird eine Übernahme der Mitgliedsbeiträge des </w:t>
      </w:r>
      <w:proofErr w:type="spellStart"/>
      <w:r w:rsidR="00D347DC" w:rsidRPr="00902750">
        <w:rPr>
          <w:rFonts w:ascii="Calibri" w:hAnsi="Calibri" w:cs="Arial"/>
          <w:sz w:val="22"/>
          <w:szCs w:val="22"/>
        </w:rPr>
        <w:t>dbv</w:t>
      </w:r>
      <w:proofErr w:type="spellEnd"/>
      <w:r w:rsidR="00D347DC" w:rsidRPr="00902750">
        <w:rPr>
          <w:rFonts w:ascii="Calibri" w:hAnsi="Calibri" w:cs="Arial"/>
          <w:sz w:val="22"/>
          <w:szCs w:val="22"/>
        </w:rPr>
        <w:t xml:space="preserve"> durch den vbnw geregelt. </w:t>
      </w:r>
      <w:r w:rsidR="00442188">
        <w:rPr>
          <w:rFonts w:ascii="Calibri" w:hAnsi="Calibri" w:cs="Arial"/>
          <w:sz w:val="22"/>
          <w:szCs w:val="22"/>
        </w:rPr>
        <w:t xml:space="preserve">Am </w:t>
      </w:r>
      <w:r w:rsidR="004E4CF9">
        <w:rPr>
          <w:rFonts w:ascii="Calibri" w:hAnsi="Calibri" w:cs="Arial"/>
          <w:sz w:val="22"/>
          <w:szCs w:val="22"/>
        </w:rPr>
        <w:t>13.11.2024</w:t>
      </w:r>
      <w:r w:rsidR="00442188">
        <w:rPr>
          <w:rFonts w:ascii="Calibri" w:hAnsi="Calibri" w:cs="Arial"/>
          <w:sz w:val="22"/>
          <w:szCs w:val="22"/>
        </w:rPr>
        <w:t xml:space="preserve"> wurde auf der Mitgliederversammlung des </w:t>
      </w:r>
      <w:proofErr w:type="spellStart"/>
      <w:r w:rsidR="00442188">
        <w:rPr>
          <w:rFonts w:ascii="Calibri" w:hAnsi="Calibri" w:cs="Arial"/>
          <w:sz w:val="22"/>
          <w:szCs w:val="22"/>
        </w:rPr>
        <w:t>dbv</w:t>
      </w:r>
      <w:proofErr w:type="spellEnd"/>
      <w:r w:rsidR="00442188">
        <w:rPr>
          <w:rFonts w:ascii="Calibri" w:hAnsi="Calibri" w:cs="Arial"/>
          <w:sz w:val="22"/>
          <w:szCs w:val="22"/>
        </w:rPr>
        <w:t xml:space="preserve"> beschlossen, die Beiträge </w:t>
      </w:r>
      <w:r w:rsidR="004E4CF9">
        <w:rPr>
          <w:rFonts w:ascii="Calibri" w:hAnsi="Calibri" w:cs="Arial"/>
          <w:sz w:val="22"/>
          <w:szCs w:val="22"/>
        </w:rPr>
        <w:t>ab dem Jahr 2025 bis auf weiteres (ohne gesonderte erneute Entscheidung über die Berechnungsmethode)</w:t>
      </w:r>
      <w:r w:rsidR="00442188">
        <w:rPr>
          <w:rFonts w:ascii="Calibri" w:hAnsi="Calibri" w:cs="Arial"/>
          <w:sz w:val="22"/>
          <w:szCs w:val="22"/>
        </w:rPr>
        <w:t xml:space="preserve"> um </w:t>
      </w:r>
      <w:r w:rsidR="004E4CF9">
        <w:rPr>
          <w:rFonts w:ascii="Calibri" w:hAnsi="Calibri" w:cs="Arial"/>
          <w:sz w:val="22"/>
          <w:szCs w:val="22"/>
        </w:rPr>
        <w:t>die jährlich gemittelte Inflationsrate</w:t>
      </w:r>
      <w:r w:rsidR="00442188">
        <w:rPr>
          <w:rFonts w:ascii="Calibri" w:hAnsi="Calibri" w:cs="Arial"/>
          <w:sz w:val="22"/>
          <w:szCs w:val="22"/>
        </w:rPr>
        <w:t xml:space="preserve"> </w:t>
      </w:r>
      <w:r w:rsidR="004E4CF9">
        <w:rPr>
          <w:rFonts w:ascii="Calibri" w:hAnsi="Calibri" w:cs="Arial"/>
          <w:sz w:val="22"/>
          <w:szCs w:val="22"/>
        </w:rPr>
        <w:t xml:space="preserve">der zurückliegenden drei Jahre </w:t>
      </w:r>
      <w:r w:rsidR="00442188">
        <w:rPr>
          <w:rFonts w:ascii="Calibri" w:hAnsi="Calibri" w:cs="Arial"/>
          <w:sz w:val="22"/>
          <w:szCs w:val="22"/>
        </w:rPr>
        <w:t xml:space="preserve">zu erhöhen. </w:t>
      </w:r>
      <w:r w:rsidR="004E4CF9">
        <w:rPr>
          <w:rFonts w:ascii="Calibri" w:hAnsi="Calibri" w:cs="Arial"/>
          <w:sz w:val="22"/>
          <w:szCs w:val="22"/>
        </w:rPr>
        <w:t>D</w:t>
      </w:r>
      <w:r w:rsidR="00442188">
        <w:rPr>
          <w:rFonts w:ascii="Calibri" w:hAnsi="Calibri" w:cs="Arial"/>
          <w:sz w:val="22"/>
          <w:szCs w:val="22"/>
        </w:rPr>
        <w:t xml:space="preserve">as </w:t>
      </w:r>
      <w:r w:rsidR="004E4CF9">
        <w:rPr>
          <w:rFonts w:ascii="Calibri" w:hAnsi="Calibri" w:cs="Arial"/>
          <w:sz w:val="22"/>
          <w:szCs w:val="22"/>
        </w:rPr>
        <w:t xml:space="preserve">entspricht für das </w:t>
      </w:r>
      <w:r w:rsidR="00442188">
        <w:rPr>
          <w:rFonts w:ascii="Calibri" w:hAnsi="Calibri" w:cs="Arial"/>
          <w:sz w:val="22"/>
          <w:szCs w:val="22"/>
        </w:rPr>
        <w:t xml:space="preserve">Beitragsjahr </w:t>
      </w:r>
      <w:r w:rsidR="004E4CF9">
        <w:rPr>
          <w:rFonts w:ascii="Calibri" w:hAnsi="Calibri" w:cs="Arial"/>
          <w:sz w:val="22"/>
          <w:szCs w:val="22"/>
        </w:rPr>
        <w:t>2026 eine</w:t>
      </w:r>
      <w:r w:rsidR="00442188">
        <w:rPr>
          <w:rFonts w:ascii="Calibri" w:hAnsi="Calibri" w:cs="Arial"/>
          <w:sz w:val="22"/>
          <w:szCs w:val="22"/>
        </w:rPr>
        <w:t xml:space="preserve"> Beitragserhöhung um </w:t>
      </w:r>
      <w:r w:rsidR="0087659F">
        <w:rPr>
          <w:rFonts w:ascii="Calibri" w:hAnsi="Calibri" w:cs="Arial"/>
          <w:sz w:val="22"/>
          <w:szCs w:val="22"/>
        </w:rPr>
        <w:t>4,01</w:t>
      </w:r>
      <w:r w:rsidR="00442188">
        <w:rPr>
          <w:rFonts w:ascii="Calibri" w:hAnsi="Calibri" w:cs="Arial"/>
          <w:sz w:val="22"/>
          <w:szCs w:val="22"/>
        </w:rPr>
        <w:t>%</w:t>
      </w:r>
      <w:r w:rsidR="00CA0C03">
        <w:rPr>
          <w:rFonts w:ascii="Calibri" w:hAnsi="Calibri" w:cs="Arial"/>
          <w:sz w:val="22"/>
          <w:szCs w:val="22"/>
        </w:rPr>
        <w:t xml:space="preserve">. </w:t>
      </w:r>
      <w:r w:rsidR="00FA0030" w:rsidRPr="00902750">
        <w:rPr>
          <w:rFonts w:ascii="Calibri" w:hAnsi="Calibri" w:cs="Arial"/>
          <w:sz w:val="22"/>
          <w:szCs w:val="22"/>
        </w:rPr>
        <w:t>Die Erhöhung w</w:t>
      </w:r>
      <w:r w:rsidR="00984494">
        <w:rPr>
          <w:rFonts w:ascii="Calibri" w:hAnsi="Calibri" w:cs="Arial"/>
          <w:sz w:val="22"/>
          <w:szCs w:val="22"/>
        </w:rPr>
        <w:t>ird</w:t>
      </w:r>
      <w:r w:rsidR="00FA0030" w:rsidRPr="00902750">
        <w:rPr>
          <w:rFonts w:ascii="Calibri" w:hAnsi="Calibri" w:cs="Arial"/>
          <w:sz w:val="22"/>
          <w:szCs w:val="22"/>
        </w:rPr>
        <w:t xml:space="preserve"> vom vbnw übernommen.</w:t>
      </w:r>
    </w:p>
    <w:p w14:paraId="6D65DFF1" w14:textId="68536EF7" w:rsidR="000D62B4" w:rsidRPr="00902750" w:rsidRDefault="000D62B4">
      <w:pPr>
        <w:rPr>
          <w:rFonts w:ascii="Calibri" w:hAnsi="Calibri" w:cs="Arial"/>
          <w:sz w:val="22"/>
          <w:szCs w:val="22"/>
        </w:rPr>
      </w:pPr>
      <w:r w:rsidRPr="00902750">
        <w:rPr>
          <w:rFonts w:ascii="Calibri" w:hAnsi="Calibri" w:cs="Arial"/>
          <w:sz w:val="22"/>
          <w:szCs w:val="22"/>
        </w:rPr>
        <w:t>Ab dem 01.01.20</w:t>
      </w:r>
      <w:r w:rsidR="00D466B7">
        <w:rPr>
          <w:rFonts w:ascii="Calibri" w:hAnsi="Calibri" w:cs="Arial"/>
          <w:sz w:val="22"/>
          <w:szCs w:val="22"/>
        </w:rPr>
        <w:t>2</w:t>
      </w:r>
      <w:r w:rsidR="004E4CF9">
        <w:rPr>
          <w:rFonts w:ascii="Calibri" w:hAnsi="Calibri" w:cs="Arial"/>
          <w:sz w:val="22"/>
          <w:szCs w:val="22"/>
        </w:rPr>
        <w:t>6</w:t>
      </w:r>
      <w:r w:rsidR="001A55E5" w:rsidRPr="00902750">
        <w:rPr>
          <w:rFonts w:ascii="Calibri" w:hAnsi="Calibri" w:cs="Arial"/>
          <w:sz w:val="22"/>
          <w:szCs w:val="22"/>
        </w:rPr>
        <w:t xml:space="preserve"> </w:t>
      </w:r>
      <w:r w:rsidRPr="00902750">
        <w:rPr>
          <w:rFonts w:ascii="Calibri" w:hAnsi="Calibri" w:cs="Arial"/>
          <w:sz w:val="22"/>
          <w:szCs w:val="22"/>
        </w:rPr>
        <w:t>gilt folgende Beitragsordnung:</w:t>
      </w:r>
    </w:p>
    <w:p w14:paraId="784D1BA8" w14:textId="77777777" w:rsidR="000D62B4" w:rsidRPr="00902750" w:rsidRDefault="000D62B4">
      <w:pPr>
        <w:rPr>
          <w:rFonts w:ascii="Calibri" w:hAnsi="Calibri" w:cs="Arial"/>
          <w:sz w:val="22"/>
          <w:szCs w:val="22"/>
        </w:rPr>
      </w:pPr>
    </w:p>
    <w:p w14:paraId="412AE6A8" w14:textId="77777777" w:rsidR="000D62B4" w:rsidRPr="00902750" w:rsidRDefault="000D62B4">
      <w:pPr>
        <w:rPr>
          <w:rFonts w:ascii="Calibri" w:hAnsi="Calibri" w:cs="Arial"/>
          <w:sz w:val="22"/>
          <w:szCs w:val="22"/>
        </w:rPr>
      </w:pPr>
      <w:r w:rsidRPr="00902750">
        <w:rPr>
          <w:rStyle w:val="Fett"/>
          <w:rFonts w:ascii="Calibri" w:hAnsi="Calibri" w:cs="Arial"/>
          <w:sz w:val="22"/>
          <w:szCs w:val="22"/>
        </w:rPr>
        <w:t xml:space="preserve">Für alle ordentlichen Mitglieder wird der Mitgliedsbeitrag einheitlich nach einem festgelegten Schlüssel nach der Anzahl der </w:t>
      </w:r>
      <w:r w:rsidRPr="00902750">
        <w:rPr>
          <w:rStyle w:val="Fett"/>
          <w:rFonts w:ascii="Calibri" w:hAnsi="Calibri" w:cs="Arial"/>
          <w:sz w:val="22"/>
          <w:szCs w:val="22"/>
          <w:u w:val="single"/>
        </w:rPr>
        <w:t>tatsächlichen Personalstellen</w:t>
      </w:r>
      <w:r w:rsidRPr="00902750">
        <w:rPr>
          <w:rStyle w:val="Fett"/>
          <w:rFonts w:ascii="Calibri" w:hAnsi="Calibri" w:cs="Arial"/>
          <w:sz w:val="22"/>
          <w:szCs w:val="22"/>
        </w:rPr>
        <w:t xml:space="preserve"> in ihrer Bibliothek, bzw. ihrer Einrichtung festgelegt.</w:t>
      </w:r>
    </w:p>
    <w:p w14:paraId="25DF80CB" w14:textId="77777777" w:rsidR="000D62B4" w:rsidRPr="00902750" w:rsidRDefault="000D62B4">
      <w:pPr>
        <w:rPr>
          <w:rFonts w:ascii="Calibri" w:hAnsi="Calibri" w:cs="Arial"/>
          <w:sz w:val="22"/>
          <w:szCs w:val="22"/>
        </w:rPr>
      </w:pPr>
    </w:p>
    <w:p w14:paraId="0A5CA359" w14:textId="77777777" w:rsidR="000D62B4" w:rsidRPr="00902750" w:rsidRDefault="000D62B4">
      <w:pPr>
        <w:rPr>
          <w:rFonts w:ascii="Calibri" w:hAnsi="Calibri" w:cs="Arial"/>
          <w:sz w:val="22"/>
          <w:szCs w:val="22"/>
        </w:rPr>
      </w:pPr>
      <w:r w:rsidRPr="00902750">
        <w:rPr>
          <w:rFonts w:ascii="Calibri" w:hAnsi="Calibri" w:cs="Arial"/>
          <w:sz w:val="22"/>
          <w:szCs w:val="22"/>
        </w:rPr>
        <w:t>Für die Berechnung des einheitlichen Mitgliedsbeitrages gilt folgender Schlüssel:</w:t>
      </w:r>
    </w:p>
    <w:p w14:paraId="1EF33845" w14:textId="77777777" w:rsidR="000D62B4" w:rsidRDefault="000D62B4">
      <w:pPr>
        <w:rPr>
          <w:rFonts w:ascii="Arial" w:hAnsi="Arial" w:cs="Arial"/>
        </w:rPr>
      </w:pPr>
    </w:p>
    <w:tbl>
      <w:tblPr>
        <w:tblW w:w="345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30" w:type="dxa"/>
          <w:left w:w="30" w:type="dxa"/>
          <w:bottom w:w="30" w:type="dxa"/>
          <w:right w:w="30" w:type="dxa"/>
        </w:tblCellMar>
        <w:tblLook w:val="0000" w:firstRow="0" w:lastRow="0" w:firstColumn="0" w:lastColumn="0" w:noHBand="0" w:noVBand="0"/>
      </w:tblPr>
      <w:tblGrid>
        <w:gridCol w:w="2923"/>
        <w:gridCol w:w="3323"/>
      </w:tblGrid>
      <w:tr w:rsidR="000D62B4" w14:paraId="2230809B" w14:textId="77777777">
        <w:trPr>
          <w:tblCellSpacing w:w="0" w:type="dxa"/>
          <w:jc w:val="center"/>
        </w:trPr>
        <w:tc>
          <w:tcPr>
            <w:tcW w:w="0" w:type="auto"/>
            <w:vAlign w:val="center"/>
          </w:tcPr>
          <w:p w14:paraId="73C2659D" w14:textId="77777777" w:rsidR="000D62B4" w:rsidRPr="00902750" w:rsidRDefault="000D62B4">
            <w:pPr>
              <w:rPr>
                <w:rFonts w:ascii="Calibri" w:hAnsi="Calibri" w:cs="Arial"/>
                <w:sz w:val="22"/>
                <w:szCs w:val="22"/>
              </w:rPr>
            </w:pPr>
            <w:r w:rsidRPr="00902750">
              <w:rPr>
                <w:rFonts w:ascii="Calibri" w:hAnsi="Calibri" w:cs="Arial"/>
                <w:sz w:val="22"/>
                <w:szCs w:val="22"/>
              </w:rPr>
              <w:t>Bibliothekspersonal</w:t>
            </w:r>
            <w:r w:rsidRPr="00902750">
              <w:rPr>
                <w:rFonts w:ascii="Calibri" w:hAnsi="Calibri" w:cs="Arial"/>
                <w:sz w:val="22"/>
                <w:szCs w:val="22"/>
              </w:rPr>
              <w:br/>
              <w:t>in Vollzeitstellen</w:t>
            </w:r>
          </w:p>
        </w:tc>
        <w:tc>
          <w:tcPr>
            <w:tcW w:w="0" w:type="auto"/>
            <w:vAlign w:val="center"/>
          </w:tcPr>
          <w:p w14:paraId="03C11ADF" w14:textId="77777777" w:rsidR="000D62B4" w:rsidRPr="00902750" w:rsidRDefault="000D62B4">
            <w:pPr>
              <w:rPr>
                <w:rFonts w:ascii="Calibri" w:hAnsi="Calibri" w:cs="Arial"/>
                <w:sz w:val="22"/>
                <w:szCs w:val="22"/>
              </w:rPr>
            </w:pPr>
            <w:r w:rsidRPr="00902750">
              <w:rPr>
                <w:rFonts w:ascii="Calibri" w:hAnsi="Calibri" w:cs="Arial"/>
                <w:sz w:val="22"/>
                <w:szCs w:val="22"/>
              </w:rPr>
              <w:t>vbnw-Mitgliedsbeitrag</w:t>
            </w:r>
          </w:p>
        </w:tc>
      </w:tr>
      <w:tr w:rsidR="000D62B4" w14:paraId="29D64B0F" w14:textId="77777777">
        <w:trPr>
          <w:tblCellSpacing w:w="0" w:type="dxa"/>
          <w:jc w:val="center"/>
        </w:trPr>
        <w:tc>
          <w:tcPr>
            <w:tcW w:w="0" w:type="auto"/>
            <w:vAlign w:val="center"/>
          </w:tcPr>
          <w:p w14:paraId="39C27880"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0 – 2,99 </w:t>
            </w:r>
          </w:p>
        </w:tc>
        <w:tc>
          <w:tcPr>
            <w:tcW w:w="0" w:type="auto"/>
            <w:vAlign w:val="center"/>
          </w:tcPr>
          <w:p w14:paraId="74959732" w14:textId="58B9168F" w:rsidR="00B366D4" w:rsidRPr="00902750" w:rsidRDefault="004D2D1B" w:rsidP="00404A5B">
            <w:pPr>
              <w:rPr>
                <w:rFonts w:ascii="Calibri" w:hAnsi="Calibri" w:cs="Arial"/>
                <w:sz w:val="22"/>
                <w:szCs w:val="22"/>
              </w:rPr>
            </w:pPr>
            <w:r>
              <w:rPr>
                <w:rFonts w:ascii="Calibri" w:hAnsi="Calibri" w:cs="Arial"/>
                <w:sz w:val="22"/>
                <w:szCs w:val="22"/>
              </w:rPr>
              <w:t>2</w:t>
            </w:r>
            <w:r w:rsidR="004E4CF9">
              <w:rPr>
                <w:rFonts w:ascii="Calibri" w:hAnsi="Calibri" w:cs="Arial"/>
                <w:sz w:val="22"/>
                <w:szCs w:val="22"/>
              </w:rPr>
              <w:t>37,36</w:t>
            </w:r>
          </w:p>
        </w:tc>
      </w:tr>
      <w:tr w:rsidR="000D62B4" w14:paraId="37B893B5" w14:textId="77777777">
        <w:trPr>
          <w:tblCellSpacing w:w="0" w:type="dxa"/>
          <w:jc w:val="center"/>
        </w:trPr>
        <w:tc>
          <w:tcPr>
            <w:tcW w:w="0" w:type="auto"/>
            <w:vAlign w:val="center"/>
          </w:tcPr>
          <w:p w14:paraId="1D0A3586"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3 – 4,99 </w:t>
            </w:r>
          </w:p>
        </w:tc>
        <w:tc>
          <w:tcPr>
            <w:tcW w:w="0" w:type="auto"/>
            <w:vAlign w:val="center"/>
          </w:tcPr>
          <w:p w14:paraId="2BB41C90" w14:textId="2527C2AE" w:rsidR="000D62B4" w:rsidRPr="00902750" w:rsidRDefault="00343693" w:rsidP="00404A5B">
            <w:pPr>
              <w:rPr>
                <w:rFonts w:ascii="Calibri" w:hAnsi="Calibri" w:cs="Arial"/>
                <w:sz w:val="22"/>
                <w:szCs w:val="22"/>
              </w:rPr>
            </w:pPr>
            <w:r>
              <w:rPr>
                <w:rFonts w:ascii="Calibri" w:hAnsi="Calibri" w:cs="Arial"/>
                <w:sz w:val="22"/>
                <w:szCs w:val="22"/>
              </w:rPr>
              <w:t>2</w:t>
            </w:r>
            <w:r w:rsidR="004E4CF9">
              <w:rPr>
                <w:rFonts w:ascii="Calibri" w:hAnsi="Calibri" w:cs="Arial"/>
                <w:sz w:val="22"/>
                <w:szCs w:val="22"/>
              </w:rPr>
              <w:t>67,05</w:t>
            </w:r>
          </w:p>
        </w:tc>
      </w:tr>
      <w:tr w:rsidR="000D62B4" w14:paraId="6BB8C4EC" w14:textId="77777777">
        <w:trPr>
          <w:tblCellSpacing w:w="0" w:type="dxa"/>
          <w:jc w:val="center"/>
        </w:trPr>
        <w:tc>
          <w:tcPr>
            <w:tcW w:w="0" w:type="auto"/>
            <w:vAlign w:val="center"/>
          </w:tcPr>
          <w:p w14:paraId="3F0766F6"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5 – 6,99 </w:t>
            </w:r>
          </w:p>
        </w:tc>
        <w:tc>
          <w:tcPr>
            <w:tcW w:w="0" w:type="auto"/>
            <w:vAlign w:val="center"/>
          </w:tcPr>
          <w:p w14:paraId="1A05CDE7" w14:textId="625C45C4" w:rsidR="000D62B4" w:rsidRPr="00902750" w:rsidRDefault="00602EC8" w:rsidP="00404A5B">
            <w:pPr>
              <w:rPr>
                <w:rFonts w:ascii="Calibri" w:hAnsi="Calibri" w:cs="Arial"/>
                <w:sz w:val="22"/>
                <w:szCs w:val="22"/>
              </w:rPr>
            </w:pPr>
            <w:r>
              <w:rPr>
                <w:rFonts w:ascii="Calibri" w:hAnsi="Calibri" w:cs="Arial"/>
                <w:sz w:val="22"/>
                <w:szCs w:val="22"/>
              </w:rPr>
              <w:t>3</w:t>
            </w:r>
            <w:r w:rsidR="004E4CF9">
              <w:rPr>
                <w:rFonts w:ascii="Calibri" w:hAnsi="Calibri" w:cs="Arial"/>
                <w:sz w:val="22"/>
                <w:szCs w:val="22"/>
              </w:rPr>
              <w:t>26,39</w:t>
            </w:r>
          </w:p>
        </w:tc>
      </w:tr>
      <w:tr w:rsidR="000D62B4" w14:paraId="6B6718A4" w14:textId="77777777">
        <w:trPr>
          <w:tblCellSpacing w:w="0" w:type="dxa"/>
          <w:jc w:val="center"/>
        </w:trPr>
        <w:tc>
          <w:tcPr>
            <w:tcW w:w="0" w:type="auto"/>
            <w:vAlign w:val="center"/>
          </w:tcPr>
          <w:p w14:paraId="2A677FCE"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7 – 8,99 </w:t>
            </w:r>
          </w:p>
        </w:tc>
        <w:tc>
          <w:tcPr>
            <w:tcW w:w="0" w:type="auto"/>
            <w:vAlign w:val="center"/>
          </w:tcPr>
          <w:p w14:paraId="5F9ED53B" w14:textId="4EEAE134" w:rsidR="000D62B4" w:rsidRPr="00902750" w:rsidRDefault="004E4CF9">
            <w:pPr>
              <w:rPr>
                <w:rFonts w:ascii="Calibri" w:hAnsi="Calibri" w:cs="Arial"/>
                <w:sz w:val="22"/>
                <w:szCs w:val="22"/>
              </w:rPr>
            </w:pPr>
            <w:r>
              <w:rPr>
                <w:rFonts w:ascii="Calibri" w:hAnsi="Calibri" w:cs="Arial"/>
                <w:sz w:val="22"/>
                <w:szCs w:val="22"/>
              </w:rPr>
              <w:t>408,02</w:t>
            </w:r>
          </w:p>
        </w:tc>
      </w:tr>
      <w:tr w:rsidR="000D62B4" w14:paraId="6582C825" w14:textId="77777777">
        <w:trPr>
          <w:tblCellSpacing w:w="0" w:type="dxa"/>
          <w:jc w:val="center"/>
        </w:trPr>
        <w:tc>
          <w:tcPr>
            <w:tcW w:w="0" w:type="auto"/>
            <w:vAlign w:val="center"/>
          </w:tcPr>
          <w:p w14:paraId="6D292E1B"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9 – 12,99 </w:t>
            </w:r>
          </w:p>
        </w:tc>
        <w:tc>
          <w:tcPr>
            <w:tcW w:w="0" w:type="auto"/>
            <w:vAlign w:val="center"/>
          </w:tcPr>
          <w:p w14:paraId="5FDABC9D" w14:textId="7AB1A06A" w:rsidR="001A55E5" w:rsidRPr="00902750" w:rsidRDefault="00343693">
            <w:pPr>
              <w:rPr>
                <w:rFonts w:ascii="Calibri" w:hAnsi="Calibri" w:cs="Arial"/>
                <w:sz w:val="22"/>
                <w:szCs w:val="22"/>
              </w:rPr>
            </w:pPr>
            <w:r>
              <w:rPr>
                <w:rFonts w:ascii="Calibri" w:hAnsi="Calibri" w:cs="Arial"/>
                <w:sz w:val="22"/>
                <w:szCs w:val="22"/>
              </w:rPr>
              <w:t>4</w:t>
            </w:r>
            <w:r w:rsidR="004E4CF9">
              <w:rPr>
                <w:rFonts w:ascii="Calibri" w:hAnsi="Calibri" w:cs="Arial"/>
                <w:sz w:val="22"/>
                <w:szCs w:val="22"/>
              </w:rPr>
              <w:t>89,56</w:t>
            </w:r>
          </w:p>
        </w:tc>
      </w:tr>
      <w:tr w:rsidR="000D62B4" w14:paraId="15EBA5C9" w14:textId="77777777">
        <w:trPr>
          <w:tblCellSpacing w:w="0" w:type="dxa"/>
          <w:jc w:val="center"/>
        </w:trPr>
        <w:tc>
          <w:tcPr>
            <w:tcW w:w="0" w:type="auto"/>
            <w:vAlign w:val="center"/>
          </w:tcPr>
          <w:p w14:paraId="65452FF8"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13 – 14,99 </w:t>
            </w:r>
          </w:p>
        </w:tc>
        <w:tc>
          <w:tcPr>
            <w:tcW w:w="0" w:type="auto"/>
            <w:vAlign w:val="center"/>
          </w:tcPr>
          <w:p w14:paraId="2A4E38F4" w14:textId="40038BFB" w:rsidR="000D62B4" w:rsidRPr="00902750" w:rsidRDefault="00B366D4">
            <w:pPr>
              <w:rPr>
                <w:rFonts w:ascii="Calibri" w:hAnsi="Calibri" w:cs="Arial"/>
                <w:sz w:val="22"/>
                <w:szCs w:val="22"/>
              </w:rPr>
            </w:pPr>
            <w:r>
              <w:rPr>
                <w:rFonts w:ascii="Calibri" w:hAnsi="Calibri" w:cs="Arial"/>
                <w:sz w:val="22"/>
                <w:szCs w:val="22"/>
              </w:rPr>
              <w:t>5</w:t>
            </w:r>
            <w:r w:rsidR="00807ADD">
              <w:rPr>
                <w:rFonts w:ascii="Calibri" w:hAnsi="Calibri" w:cs="Arial"/>
                <w:sz w:val="22"/>
                <w:szCs w:val="22"/>
              </w:rPr>
              <w:t>71,10</w:t>
            </w:r>
          </w:p>
        </w:tc>
      </w:tr>
      <w:tr w:rsidR="000D62B4" w14:paraId="13ED2259" w14:textId="77777777">
        <w:trPr>
          <w:tblCellSpacing w:w="0" w:type="dxa"/>
          <w:jc w:val="center"/>
        </w:trPr>
        <w:tc>
          <w:tcPr>
            <w:tcW w:w="0" w:type="auto"/>
            <w:vAlign w:val="center"/>
          </w:tcPr>
          <w:p w14:paraId="0C43CBE4"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15 – 16,99 </w:t>
            </w:r>
          </w:p>
        </w:tc>
        <w:tc>
          <w:tcPr>
            <w:tcW w:w="0" w:type="auto"/>
            <w:vAlign w:val="center"/>
          </w:tcPr>
          <w:p w14:paraId="1FF1A254" w14:textId="7453F77A" w:rsidR="000D62B4" w:rsidRPr="00902750" w:rsidRDefault="00602EC8">
            <w:pPr>
              <w:rPr>
                <w:rFonts w:ascii="Calibri" w:hAnsi="Calibri" w:cs="Arial"/>
                <w:sz w:val="22"/>
                <w:szCs w:val="22"/>
              </w:rPr>
            </w:pPr>
            <w:r>
              <w:rPr>
                <w:rFonts w:ascii="Calibri" w:hAnsi="Calibri" w:cs="Arial"/>
                <w:sz w:val="22"/>
                <w:szCs w:val="22"/>
              </w:rPr>
              <w:t>6</w:t>
            </w:r>
            <w:r w:rsidR="00807ADD">
              <w:rPr>
                <w:rFonts w:ascii="Calibri" w:hAnsi="Calibri" w:cs="Arial"/>
                <w:sz w:val="22"/>
                <w:szCs w:val="22"/>
              </w:rPr>
              <w:t>52,74</w:t>
            </w:r>
          </w:p>
        </w:tc>
      </w:tr>
      <w:tr w:rsidR="000D62B4" w14:paraId="47B87B1A" w14:textId="77777777">
        <w:trPr>
          <w:tblCellSpacing w:w="0" w:type="dxa"/>
          <w:jc w:val="center"/>
        </w:trPr>
        <w:tc>
          <w:tcPr>
            <w:tcW w:w="0" w:type="auto"/>
            <w:vAlign w:val="center"/>
          </w:tcPr>
          <w:p w14:paraId="0B4B5BCB"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17 – 18,99 </w:t>
            </w:r>
          </w:p>
        </w:tc>
        <w:tc>
          <w:tcPr>
            <w:tcW w:w="0" w:type="auto"/>
            <w:vAlign w:val="center"/>
          </w:tcPr>
          <w:p w14:paraId="650D3BB5" w14:textId="55044CC8" w:rsidR="000D62B4" w:rsidRPr="00902750" w:rsidRDefault="00602EC8">
            <w:pPr>
              <w:rPr>
                <w:rFonts w:ascii="Calibri" w:hAnsi="Calibri" w:cs="Arial"/>
                <w:sz w:val="22"/>
                <w:szCs w:val="22"/>
              </w:rPr>
            </w:pPr>
            <w:r>
              <w:rPr>
                <w:rFonts w:ascii="Calibri" w:hAnsi="Calibri" w:cs="Arial"/>
                <w:sz w:val="22"/>
                <w:szCs w:val="22"/>
              </w:rPr>
              <w:t>7</w:t>
            </w:r>
            <w:r w:rsidR="00807ADD">
              <w:rPr>
                <w:rFonts w:ascii="Calibri" w:hAnsi="Calibri" w:cs="Arial"/>
                <w:sz w:val="22"/>
                <w:szCs w:val="22"/>
              </w:rPr>
              <w:t>34,41</w:t>
            </w:r>
          </w:p>
        </w:tc>
      </w:tr>
      <w:tr w:rsidR="000D62B4" w14:paraId="526768A7" w14:textId="77777777">
        <w:trPr>
          <w:tblCellSpacing w:w="0" w:type="dxa"/>
          <w:jc w:val="center"/>
        </w:trPr>
        <w:tc>
          <w:tcPr>
            <w:tcW w:w="0" w:type="auto"/>
            <w:vAlign w:val="center"/>
          </w:tcPr>
          <w:p w14:paraId="0B5760F3"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19 – 20,99 </w:t>
            </w:r>
          </w:p>
        </w:tc>
        <w:tc>
          <w:tcPr>
            <w:tcW w:w="0" w:type="auto"/>
            <w:vAlign w:val="center"/>
          </w:tcPr>
          <w:p w14:paraId="322F0F36" w14:textId="7FDFC600" w:rsidR="000D62B4" w:rsidRPr="00902750" w:rsidRDefault="00807ADD">
            <w:pPr>
              <w:rPr>
                <w:rFonts w:ascii="Calibri" w:hAnsi="Calibri" w:cs="Arial"/>
                <w:sz w:val="22"/>
                <w:szCs w:val="22"/>
              </w:rPr>
            </w:pPr>
            <w:r>
              <w:rPr>
                <w:rFonts w:ascii="Calibri" w:hAnsi="Calibri" w:cs="Arial"/>
                <w:sz w:val="22"/>
                <w:szCs w:val="22"/>
              </w:rPr>
              <w:t>815,94</w:t>
            </w:r>
          </w:p>
        </w:tc>
      </w:tr>
      <w:tr w:rsidR="000D62B4" w14:paraId="39CE253E" w14:textId="77777777">
        <w:trPr>
          <w:tblCellSpacing w:w="0" w:type="dxa"/>
          <w:jc w:val="center"/>
        </w:trPr>
        <w:tc>
          <w:tcPr>
            <w:tcW w:w="0" w:type="auto"/>
            <w:vAlign w:val="center"/>
          </w:tcPr>
          <w:p w14:paraId="6426A6EE"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21 – 22,99 </w:t>
            </w:r>
          </w:p>
        </w:tc>
        <w:tc>
          <w:tcPr>
            <w:tcW w:w="0" w:type="auto"/>
            <w:vAlign w:val="center"/>
          </w:tcPr>
          <w:p w14:paraId="39DEF79D" w14:textId="11252793" w:rsidR="000D62B4" w:rsidRPr="00902750" w:rsidRDefault="00B366D4">
            <w:pPr>
              <w:rPr>
                <w:rFonts w:ascii="Calibri" w:hAnsi="Calibri" w:cs="Arial"/>
                <w:sz w:val="22"/>
                <w:szCs w:val="22"/>
              </w:rPr>
            </w:pPr>
            <w:r>
              <w:rPr>
                <w:rFonts w:ascii="Calibri" w:hAnsi="Calibri" w:cs="Arial"/>
                <w:sz w:val="22"/>
                <w:szCs w:val="22"/>
              </w:rPr>
              <w:t>8</w:t>
            </w:r>
            <w:r w:rsidR="00807ADD">
              <w:rPr>
                <w:rFonts w:ascii="Calibri" w:hAnsi="Calibri" w:cs="Arial"/>
                <w:sz w:val="22"/>
                <w:szCs w:val="22"/>
              </w:rPr>
              <w:t>97,49</w:t>
            </w:r>
          </w:p>
        </w:tc>
      </w:tr>
      <w:tr w:rsidR="000D62B4" w14:paraId="12DDF053" w14:textId="77777777">
        <w:trPr>
          <w:tblCellSpacing w:w="0" w:type="dxa"/>
          <w:jc w:val="center"/>
        </w:trPr>
        <w:tc>
          <w:tcPr>
            <w:tcW w:w="0" w:type="auto"/>
            <w:vAlign w:val="center"/>
          </w:tcPr>
          <w:p w14:paraId="347781E2"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23 – 25,99 </w:t>
            </w:r>
          </w:p>
        </w:tc>
        <w:tc>
          <w:tcPr>
            <w:tcW w:w="0" w:type="auto"/>
            <w:vAlign w:val="center"/>
          </w:tcPr>
          <w:p w14:paraId="67BE8414" w14:textId="35D139D7" w:rsidR="000D62B4" w:rsidRPr="00902750" w:rsidRDefault="00602EC8">
            <w:pPr>
              <w:rPr>
                <w:rFonts w:ascii="Calibri" w:hAnsi="Calibri" w:cs="Arial"/>
                <w:sz w:val="22"/>
                <w:szCs w:val="22"/>
              </w:rPr>
            </w:pPr>
            <w:r>
              <w:rPr>
                <w:rFonts w:ascii="Calibri" w:hAnsi="Calibri" w:cs="Arial"/>
                <w:sz w:val="22"/>
                <w:szCs w:val="22"/>
              </w:rPr>
              <w:t>9</w:t>
            </w:r>
            <w:r w:rsidR="00807ADD">
              <w:rPr>
                <w:rFonts w:ascii="Calibri" w:hAnsi="Calibri" w:cs="Arial"/>
                <w:sz w:val="22"/>
                <w:szCs w:val="22"/>
              </w:rPr>
              <w:t>79,13</w:t>
            </w:r>
          </w:p>
        </w:tc>
      </w:tr>
      <w:tr w:rsidR="000D62B4" w14:paraId="5C1B946D" w14:textId="77777777">
        <w:trPr>
          <w:tblCellSpacing w:w="0" w:type="dxa"/>
          <w:jc w:val="center"/>
        </w:trPr>
        <w:tc>
          <w:tcPr>
            <w:tcW w:w="0" w:type="auto"/>
            <w:vAlign w:val="center"/>
          </w:tcPr>
          <w:p w14:paraId="675959B2"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26 – 27,99 </w:t>
            </w:r>
          </w:p>
        </w:tc>
        <w:tc>
          <w:tcPr>
            <w:tcW w:w="0" w:type="auto"/>
            <w:vAlign w:val="center"/>
          </w:tcPr>
          <w:p w14:paraId="69D2EEAF" w14:textId="125AD2D8" w:rsidR="000D62B4" w:rsidRPr="00902750" w:rsidRDefault="00602EC8">
            <w:pPr>
              <w:rPr>
                <w:rFonts w:ascii="Calibri" w:hAnsi="Calibri" w:cs="Arial"/>
                <w:sz w:val="22"/>
                <w:szCs w:val="22"/>
              </w:rPr>
            </w:pPr>
            <w:r>
              <w:rPr>
                <w:rFonts w:ascii="Calibri" w:hAnsi="Calibri" w:cs="Arial"/>
                <w:sz w:val="22"/>
                <w:szCs w:val="22"/>
              </w:rPr>
              <w:t>1.0</w:t>
            </w:r>
            <w:r w:rsidR="00807ADD">
              <w:rPr>
                <w:rFonts w:ascii="Calibri" w:hAnsi="Calibri" w:cs="Arial"/>
                <w:sz w:val="22"/>
                <w:szCs w:val="22"/>
              </w:rPr>
              <w:t>60,79</w:t>
            </w:r>
          </w:p>
        </w:tc>
      </w:tr>
      <w:tr w:rsidR="000D62B4" w14:paraId="4541C87A" w14:textId="77777777">
        <w:trPr>
          <w:tblCellSpacing w:w="0" w:type="dxa"/>
          <w:jc w:val="center"/>
        </w:trPr>
        <w:tc>
          <w:tcPr>
            <w:tcW w:w="0" w:type="auto"/>
            <w:vAlign w:val="center"/>
          </w:tcPr>
          <w:p w14:paraId="291A062C"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28 – 29,99 </w:t>
            </w:r>
          </w:p>
        </w:tc>
        <w:tc>
          <w:tcPr>
            <w:tcW w:w="0" w:type="auto"/>
            <w:vAlign w:val="center"/>
          </w:tcPr>
          <w:p w14:paraId="666B8107" w14:textId="29370E72" w:rsidR="000D62B4" w:rsidRPr="00902750" w:rsidRDefault="00B366D4">
            <w:pPr>
              <w:rPr>
                <w:rFonts w:ascii="Calibri" w:hAnsi="Calibri" w:cs="Arial"/>
                <w:sz w:val="22"/>
                <w:szCs w:val="22"/>
              </w:rPr>
            </w:pPr>
            <w:r>
              <w:rPr>
                <w:rFonts w:ascii="Calibri" w:hAnsi="Calibri" w:cs="Arial"/>
                <w:sz w:val="22"/>
                <w:szCs w:val="22"/>
              </w:rPr>
              <w:t>1.</w:t>
            </w:r>
            <w:r w:rsidR="00807ADD">
              <w:rPr>
                <w:rFonts w:ascii="Calibri" w:hAnsi="Calibri" w:cs="Arial"/>
                <w:sz w:val="22"/>
                <w:szCs w:val="22"/>
              </w:rPr>
              <w:t>142,33</w:t>
            </w:r>
          </w:p>
        </w:tc>
      </w:tr>
      <w:tr w:rsidR="000D62B4" w14:paraId="1325EA4E" w14:textId="77777777">
        <w:trPr>
          <w:tblCellSpacing w:w="0" w:type="dxa"/>
          <w:jc w:val="center"/>
        </w:trPr>
        <w:tc>
          <w:tcPr>
            <w:tcW w:w="0" w:type="auto"/>
            <w:vAlign w:val="center"/>
          </w:tcPr>
          <w:p w14:paraId="07B4CF7C"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30 – 34,99 </w:t>
            </w:r>
          </w:p>
        </w:tc>
        <w:tc>
          <w:tcPr>
            <w:tcW w:w="0" w:type="auto"/>
            <w:vAlign w:val="center"/>
          </w:tcPr>
          <w:p w14:paraId="3E886F62" w14:textId="75F146C0" w:rsidR="000D62B4" w:rsidRPr="00902750" w:rsidRDefault="00343693">
            <w:pPr>
              <w:rPr>
                <w:rFonts w:ascii="Calibri" w:hAnsi="Calibri" w:cs="Arial"/>
                <w:sz w:val="22"/>
                <w:szCs w:val="22"/>
              </w:rPr>
            </w:pPr>
            <w:r>
              <w:rPr>
                <w:rFonts w:ascii="Calibri" w:hAnsi="Calibri" w:cs="Arial"/>
                <w:sz w:val="22"/>
                <w:szCs w:val="22"/>
              </w:rPr>
              <w:t>1.</w:t>
            </w:r>
            <w:r w:rsidR="00807ADD">
              <w:rPr>
                <w:rFonts w:ascii="Calibri" w:hAnsi="Calibri" w:cs="Arial"/>
                <w:sz w:val="22"/>
                <w:szCs w:val="22"/>
              </w:rPr>
              <w:t>305,49</w:t>
            </w:r>
          </w:p>
        </w:tc>
      </w:tr>
      <w:tr w:rsidR="000D62B4" w14:paraId="296BC752" w14:textId="77777777">
        <w:trPr>
          <w:tblCellSpacing w:w="0" w:type="dxa"/>
          <w:jc w:val="center"/>
        </w:trPr>
        <w:tc>
          <w:tcPr>
            <w:tcW w:w="0" w:type="auto"/>
            <w:vAlign w:val="center"/>
          </w:tcPr>
          <w:p w14:paraId="309A74CC"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35 – 39,99 </w:t>
            </w:r>
          </w:p>
        </w:tc>
        <w:tc>
          <w:tcPr>
            <w:tcW w:w="0" w:type="auto"/>
            <w:vAlign w:val="center"/>
          </w:tcPr>
          <w:p w14:paraId="307F945F" w14:textId="4BA2F10C" w:rsidR="000D62B4" w:rsidRPr="00902750" w:rsidRDefault="00D466B7">
            <w:pPr>
              <w:rPr>
                <w:rFonts w:ascii="Calibri" w:hAnsi="Calibri" w:cs="Arial"/>
                <w:sz w:val="22"/>
                <w:szCs w:val="22"/>
              </w:rPr>
            </w:pPr>
            <w:r>
              <w:rPr>
                <w:rFonts w:ascii="Calibri" w:hAnsi="Calibri" w:cs="Arial"/>
                <w:sz w:val="22"/>
                <w:szCs w:val="22"/>
              </w:rPr>
              <w:t>1.</w:t>
            </w:r>
            <w:r w:rsidR="00807ADD">
              <w:rPr>
                <w:rFonts w:ascii="Calibri" w:hAnsi="Calibri" w:cs="Arial"/>
                <w:sz w:val="22"/>
                <w:szCs w:val="22"/>
              </w:rPr>
              <w:t>631,89</w:t>
            </w:r>
          </w:p>
        </w:tc>
      </w:tr>
      <w:tr w:rsidR="000D62B4" w14:paraId="52553BDB" w14:textId="77777777">
        <w:trPr>
          <w:tblCellSpacing w:w="0" w:type="dxa"/>
          <w:jc w:val="center"/>
        </w:trPr>
        <w:tc>
          <w:tcPr>
            <w:tcW w:w="0" w:type="auto"/>
            <w:vAlign w:val="center"/>
          </w:tcPr>
          <w:p w14:paraId="26CA6138"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40 – 44,99 </w:t>
            </w:r>
          </w:p>
        </w:tc>
        <w:tc>
          <w:tcPr>
            <w:tcW w:w="0" w:type="auto"/>
            <w:vAlign w:val="center"/>
          </w:tcPr>
          <w:p w14:paraId="3D005F4F" w14:textId="22F9A022" w:rsidR="000D62B4" w:rsidRPr="00902750" w:rsidRDefault="002F7E09" w:rsidP="00404A5B">
            <w:pPr>
              <w:rPr>
                <w:rFonts w:ascii="Calibri" w:hAnsi="Calibri" w:cs="Arial"/>
                <w:sz w:val="22"/>
                <w:szCs w:val="22"/>
              </w:rPr>
            </w:pPr>
            <w:r w:rsidRPr="00902750">
              <w:rPr>
                <w:rFonts w:ascii="Calibri" w:hAnsi="Calibri" w:cs="Arial"/>
                <w:sz w:val="22"/>
                <w:szCs w:val="22"/>
              </w:rPr>
              <w:t>1.</w:t>
            </w:r>
            <w:r w:rsidR="00807ADD">
              <w:rPr>
                <w:rFonts w:ascii="Calibri" w:hAnsi="Calibri" w:cs="Arial"/>
                <w:sz w:val="22"/>
                <w:szCs w:val="22"/>
              </w:rPr>
              <w:t>958,25</w:t>
            </w:r>
          </w:p>
        </w:tc>
      </w:tr>
      <w:tr w:rsidR="000D62B4" w14:paraId="62EFD3CD" w14:textId="77777777">
        <w:trPr>
          <w:tblCellSpacing w:w="0" w:type="dxa"/>
          <w:jc w:val="center"/>
        </w:trPr>
        <w:tc>
          <w:tcPr>
            <w:tcW w:w="0" w:type="auto"/>
            <w:vAlign w:val="center"/>
          </w:tcPr>
          <w:p w14:paraId="2AE61873"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45 – 49,99 </w:t>
            </w:r>
          </w:p>
        </w:tc>
        <w:tc>
          <w:tcPr>
            <w:tcW w:w="0" w:type="auto"/>
            <w:vAlign w:val="center"/>
          </w:tcPr>
          <w:p w14:paraId="5844D016" w14:textId="4D8D64DD" w:rsidR="000D62B4" w:rsidRPr="00902750" w:rsidRDefault="00B366D4" w:rsidP="00404A5B">
            <w:pPr>
              <w:rPr>
                <w:rFonts w:ascii="Calibri" w:hAnsi="Calibri" w:cs="Arial"/>
                <w:sz w:val="22"/>
                <w:szCs w:val="22"/>
              </w:rPr>
            </w:pPr>
            <w:r>
              <w:rPr>
                <w:rFonts w:ascii="Calibri" w:hAnsi="Calibri" w:cs="Arial"/>
                <w:sz w:val="22"/>
                <w:szCs w:val="22"/>
              </w:rPr>
              <w:t>2.</w:t>
            </w:r>
            <w:r w:rsidR="00807ADD">
              <w:rPr>
                <w:rFonts w:ascii="Calibri" w:hAnsi="Calibri" w:cs="Arial"/>
                <w:sz w:val="22"/>
                <w:szCs w:val="22"/>
              </w:rPr>
              <w:t>284,63</w:t>
            </w:r>
          </w:p>
        </w:tc>
      </w:tr>
      <w:tr w:rsidR="000D62B4" w14:paraId="0CB681DF" w14:textId="77777777">
        <w:trPr>
          <w:tblCellSpacing w:w="0" w:type="dxa"/>
          <w:jc w:val="center"/>
        </w:trPr>
        <w:tc>
          <w:tcPr>
            <w:tcW w:w="0" w:type="auto"/>
            <w:vAlign w:val="center"/>
          </w:tcPr>
          <w:p w14:paraId="259D4A53"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50 – 59,99 </w:t>
            </w:r>
          </w:p>
        </w:tc>
        <w:tc>
          <w:tcPr>
            <w:tcW w:w="0" w:type="auto"/>
            <w:vAlign w:val="center"/>
          </w:tcPr>
          <w:p w14:paraId="1E390661" w14:textId="604FBD40" w:rsidR="000D62B4" w:rsidRPr="00902750" w:rsidRDefault="00D466B7" w:rsidP="00404A5B">
            <w:pPr>
              <w:rPr>
                <w:rFonts w:ascii="Calibri" w:hAnsi="Calibri" w:cs="Arial"/>
                <w:sz w:val="22"/>
                <w:szCs w:val="22"/>
              </w:rPr>
            </w:pPr>
            <w:r>
              <w:rPr>
                <w:rFonts w:ascii="Calibri" w:hAnsi="Calibri" w:cs="Arial"/>
                <w:sz w:val="22"/>
                <w:szCs w:val="22"/>
              </w:rPr>
              <w:t>2.</w:t>
            </w:r>
            <w:r w:rsidR="00807ADD">
              <w:rPr>
                <w:rFonts w:ascii="Calibri" w:hAnsi="Calibri" w:cs="Arial"/>
                <w:sz w:val="22"/>
                <w:szCs w:val="22"/>
              </w:rPr>
              <w:t>774,19</w:t>
            </w:r>
          </w:p>
        </w:tc>
      </w:tr>
      <w:tr w:rsidR="000D62B4" w14:paraId="1D0E17D5" w14:textId="77777777">
        <w:trPr>
          <w:tblCellSpacing w:w="0" w:type="dxa"/>
          <w:jc w:val="center"/>
        </w:trPr>
        <w:tc>
          <w:tcPr>
            <w:tcW w:w="0" w:type="auto"/>
            <w:vAlign w:val="center"/>
          </w:tcPr>
          <w:p w14:paraId="50A0F831"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60 – 69,99 </w:t>
            </w:r>
          </w:p>
        </w:tc>
        <w:tc>
          <w:tcPr>
            <w:tcW w:w="0" w:type="auto"/>
            <w:vAlign w:val="center"/>
          </w:tcPr>
          <w:p w14:paraId="4A5E41C6" w14:textId="37C09F37" w:rsidR="000D62B4" w:rsidRPr="00902750" w:rsidRDefault="00602EC8" w:rsidP="00404A5B">
            <w:pPr>
              <w:rPr>
                <w:rFonts w:ascii="Calibri" w:hAnsi="Calibri" w:cs="Arial"/>
                <w:sz w:val="22"/>
                <w:szCs w:val="22"/>
              </w:rPr>
            </w:pPr>
            <w:r>
              <w:rPr>
                <w:rFonts w:ascii="Calibri" w:hAnsi="Calibri" w:cs="Arial"/>
                <w:sz w:val="22"/>
                <w:szCs w:val="22"/>
              </w:rPr>
              <w:t>3.</w:t>
            </w:r>
            <w:r w:rsidR="00807ADD">
              <w:rPr>
                <w:rFonts w:ascii="Calibri" w:hAnsi="Calibri" w:cs="Arial"/>
                <w:sz w:val="22"/>
                <w:szCs w:val="22"/>
              </w:rPr>
              <w:t>263,75</w:t>
            </w:r>
          </w:p>
        </w:tc>
      </w:tr>
      <w:tr w:rsidR="000D62B4" w14:paraId="757713D7" w14:textId="77777777">
        <w:trPr>
          <w:tblCellSpacing w:w="0" w:type="dxa"/>
          <w:jc w:val="center"/>
        </w:trPr>
        <w:tc>
          <w:tcPr>
            <w:tcW w:w="0" w:type="auto"/>
            <w:vAlign w:val="center"/>
          </w:tcPr>
          <w:p w14:paraId="40B5041F"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70 – 79,99 </w:t>
            </w:r>
          </w:p>
        </w:tc>
        <w:tc>
          <w:tcPr>
            <w:tcW w:w="0" w:type="auto"/>
            <w:vAlign w:val="center"/>
          </w:tcPr>
          <w:p w14:paraId="7B6BE682" w14:textId="5C3C490C" w:rsidR="000D62B4" w:rsidRPr="00902750" w:rsidRDefault="00D1267D" w:rsidP="00404A5B">
            <w:pPr>
              <w:rPr>
                <w:rFonts w:ascii="Calibri" w:hAnsi="Calibri" w:cs="Arial"/>
                <w:sz w:val="22"/>
                <w:szCs w:val="22"/>
              </w:rPr>
            </w:pPr>
            <w:r>
              <w:rPr>
                <w:rFonts w:ascii="Calibri" w:hAnsi="Calibri" w:cs="Arial"/>
                <w:sz w:val="22"/>
                <w:szCs w:val="22"/>
              </w:rPr>
              <w:t>3.</w:t>
            </w:r>
            <w:r w:rsidR="00807ADD">
              <w:rPr>
                <w:rFonts w:ascii="Calibri" w:hAnsi="Calibri" w:cs="Arial"/>
                <w:sz w:val="22"/>
                <w:szCs w:val="22"/>
              </w:rPr>
              <w:t>753,29</w:t>
            </w:r>
          </w:p>
        </w:tc>
      </w:tr>
      <w:tr w:rsidR="000D62B4" w14:paraId="35879AA9" w14:textId="77777777">
        <w:trPr>
          <w:tblCellSpacing w:w="0" w:type="dxa"/>
          <w:jc w:val="center"/>
        </w:trPr>
        <w:tc>
          <w:tcPr>
            <w:tcW w:w="0" w:type="auto"/>
            <w:vAlign w:val="center"/>
          </w:tcPr>
          <w:p w14:paraId="744120CE"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80 – 89,99 </w:t>
            </w:r>
          </w:p>
        </w:tc>
        <w:tc>
          <w:tcPr>
            <w:tcW w:w="0" w:type="auto"/>
            <w:vAlign w:val="center"/>
          </w:tcPr>
          <w:p w14:paraId="019468DD" w14:textId="6B84E389" w:rsidR="000D62B4" w:rsidRPr="00902750" w:rsidRDefault="00602EC8" w:rsidP="00404A5B">
            <w:pPr>
              <w:rPr>
                <w:rFonts w:ascii="Calibri" w:hAnsi="Calibri" w:cs="Arial"/>
                <w:sz w:val="22"/>
                <w:szCs w:val="22"/>
              </w:rPr>
            </w:pPr>
            <w:r>
              <w:rPr>
                <w:rFonts w:ascii="Calibri" w:hAnsi="Calibri" w:cs="Arial"/>
                <w:sz w:val="22"/>
                <w:szCs w:val="22"/>
              </w:rPr>
              <w:t>4.</w:t>
            </w:r>
            <w:r w:rsidR="00807ADD">
              <w:rPr>
                <w:rFonts w:ascii="Calibri" w:hAnsi="Calibri" w:cs="Arial"/>
                <w:sz w:val="22"/>
                <w:szCs w:val="22"/>
              </w:rPr>
              <w:t>242,85</w:t>
            </w:r>
          </w:p>
        </w:tc>
      </w:tr>
      <w:tr w:rsidR="000D62B4" w14:paraId="5AF8230E" w14:textId="77777777">
        <w:trPr>
          <w:tblCellSpacing w:w="0" w:type="dxa"/>
          <w:jc w:val="center"/>
        </w:trPr>
        <w:tc>
          <w:tcPr>
            <w:tcW w:w="0" w:type="auto"/>
            <w:vAlign w:val="center"/>
          </w:tcPr>
          <w:p w14:paraId="2E451DF6"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90 – 99,99 </w:t>
            </w:r>
          </w:p>
        </w:tc>
        <w:tc>
          <w:tcPr>
            <w:tcW w:w="0" w:type="auto"/>
            <w:vAlign w:val="center"/>
          </w:tcPr>
          <w:p w14:paraId="2C9B4022" w14:textId="7FC16A22" w:rsidR="000D62B4" w:rsidRPr="00902750" w:rsidRDefault="00343693" w:rsidP="00404A5B">
            <w:pPr>
              <w:rPr>
                <w:rFonts w:ascii="Calibri" w:hAnsi="Calibri" w:cs="Arial"/>
                <w:sz w:val="22"/>
                <w:szCs w:val="22"/>
              </w:rPr>
            </w:pPr>
            <w:r>
              <w:rPr>
                <w:rFonts w:ascii="Calibri" w:hAnsi="Calibri" w:cs="Arial"/>
                <w:sz w:val="22"/>
                <w:szCs w:val="22"/>
              </w:rPr>
              <w:t>4.</w:t>
            </w:r>
            <w:r w:rsidR="00807ADD">
              <w:rPr>
                <w:rFonts w:ascii="Calibri" w:hAnsi="Calibri" w:cs="Arial"/>
                <w:sz w:val="22"/>
                <w:szCs w:val="22"/>
              </w:rPr>
              <w:t>732,46</w:t>
            </w:r>
          </w:p>
        </w:tc>
      </w:tr>
      <w:tr w:rsidR="000D62B4" w14:paraId="146835AD" w14:textId="77777777">
        <w:trPr>
          <w:tblCellSpacing w:w="0" w:type="dxa"/>
          <w:jc w:val="center"/>
        </w:trPr>
        <w:tc>
          <w:tcPr>
            <w:tcW w:w="0" w:type="auto"/>
            <w:vAlign w:val="center"/>
          </w:tcPr>
          <w:p w14:paraId="7C65AD98"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100 – 109,99 </w:t>
            </w:r>
          </w:p>
        </w:tc>
        <w:tc>
          <w:tcPr>
            <w:tcW w:w="0" w:type="auto"/>
            <w:vAlign w:val="center"/>
          </w:tcPr>
          <w:p w14:paraId="63C1946E" w14:textId="08E184C8" w:rsidR="000D62B4" w:rsidRPr="00902750" w:rsidRDefault="00602EC8" w:rsidP="00404A5B">
            <w:pPr>
              <w:rPr>
                <w:rFonts w:ascii="Calibri" w:hAnsi="Calibri" w:cs="Arial"/>
                <w:sz w:val="22"/>
                <w:szCs w:val="22"/>
              </w:rPr>
            </w:pPr>
            <w:r>
              <w:rPr>
                <w:rFonts w:ascii="Calibri" w:hAnsi="Calibri" w:cs="Arial"/>
                <w:sz w:val="22"/>
                <w:szCs w:val="22"/>
              </w:rPr>
              <w:t>5.</w:t>
            </w:r>
            <w:r w:rsidR="00807ADD">
              <w:rPr>
                <w:rFonts w:ascii="Calibri" w:hAnsi="Calibri" w:cs="Arial"/>
                <w:sz w:val="22"/>
                <w:szCs w:val="22"/>
              </w:rPr>
              <w:t>221,99</w:t>
            </w:r>
          </w:p>
        </w:tc>
      </w:tr>
      <w:tr w:rsidR="000D62B4" w14:paraId="3B39701C" w14:textId="77777777">
        <w:trPr>
          <w:tblCellSpacing w:w="0" w:type="dxa"/>
          <w:jc w:val="center"/>
        </w:trPr>
        <w:tc>
          <w:tcPr>
            <w:tcW w:w="0" w:type="auto"/>
            <w:vAlign w:val="center"/>
          </w:tcPr>
          <w:p w14:paraId="7CDFEF08" w14:textId="77777777" w:rsidR="000D62B4" w:rsidRPr="00902750" w:rsidRDefault="000D62B4">
            <w:pPr>
              <w:rPr>
                <w:rFonts w:ascii="Calibri" w:hAnsi="Calibri" w:cs="Arial"/>
                <w:sz w:val="22"/>
                <w:szCs w:val="22"/>
              </w:rPr>
            </w:pPr>
            <w:r w:rsidRPr="00902750">
              <w:rPr>
                <w:rFonts w:ascii="Calibri" w:hAnsi="Calibri" w:cs="Arial"/>
                <w:sz w:val="22"/>
                <w:szCs w:val="22"/>
              </w:rPr>
              <w:lastRenderedPageBreak/>
              <w:t xml:space="preserve">110 – 119,99 </w:t>
            </w:r>
          </w:p>
        </w:tc>
        <w:tc>
          <w:tcPr>
            <w:tcW w:w="0" w:type="auto"/>
            <w:vAlign w:val="center"/>
          </w:tcPr>
          <w:p w14:paraId="35E20729" w14:textId="5BB30B0A" w:rsidR="000D62B4" w:rsidRPr="00902750" w:rsidRDefault="00B366D4" w:rsidP="00404A5B">
            <w:pPr>
              <w:rPr>
                <w:rFonts w:ascii="Calibri" w:hAnsi="Calibri" w:cs="Arial"/>
                <w:sz w:val="22"/>
                <w:szCs w:val="22"/>
              </w:rPr>
            </w:pPr>
            <w:r>
              <w:rPr>
                <w:rFonts w:ascii="Calibri" w:hAnsi="Calibri" w:cs="Arial"/>
                <w:sz w:val="22"/>
                <w:szCs w:val="22"/>
              </w:rPr>
              <w:t>5.</w:t>
            </w:r>
            <w:r w:rsidR="00807ADD">
              <w:rPr>
                <w:rFonts w:ascii="Calibri" w:hAnsi="Calibri" w:cs="Arial"/>
                <w:sz w:val="22"/>
                <w:szCs w:val="22"/>
              </w:rPr>
              <w:t>711,55</w:t>
            </w:r>
          </w:p>
        </w:tc>
      </w:tr>
      <w:tr w:rsidR="000D62B4" w14:paraId="5FE8A6ED" w14:textId="77777777">
        <w:trPr>
          <w:tblCellSpacing w:w="0" w:type="dxa"/>
          <w:jc w:val="center"/>
        </w:trPr>
        <w:tc>
          <w:tcPr>
            <w:tcW w:w="0" w:type="auto"/>
            <w:vAlign w:val="center"/>
          </w:tcPr>
          <w:p w14:paraId="258EAF33"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120 – 129,99 </w:t>
            </w:r>
          </w:p>
        </w:tc>
        <w:tc>
          <w:tcPr>
            <w:tcW w:w="0" w:type="auto"/>
            <w:vAlign w:val="center"/>
          </w:tcPr>
          <w:p w14:paraId="6DE406E0" w14:textId="310D5411" w:rsidR="000D62B4" w:rsidRPr="00902750" w:rsidRDefault="00807ADD" w:rsidP="00404A5B">
            <w:pPr>
              <w:rPr>
                <w:rFonts w:ascii="Calibri" w:hAnsi="Calibri" w:cs="Arial"/>
                <w:sz w:val="22"/>
                <w:szCs w:val="22"/>
              </w:rPr>
            </w:pPr>
            <w:r>
              <w:rPr>
                <w:rFonts w:ascii="Calibri" w:hAnsi="Calibri" w:cs="Arial"/>
                <w:sz w:val="22"/>
                <w:szCs w:val="22"/>
              </w:rPr>
              <w:t>6.201,11</w:t>
            </w:r>
          </w:p>
        </w:tc>
      </w:tr>
      <w:tr w:rsidR="000D62B4" w14:paraId="01DA5AB7" w14:textId="77777777">
        <w:trPr>
          <w:tblCellSpacing w:w="0" w:type="dxa"/>
          <w:jc w:val="center"/>
        </w:trPr>
        <w:tc>
          <w:tcPr>
            <w:tcW w:w="0" w:type="auto"/>
            <w:vAlign w:val="center"/>
          </w:tcPr>
          <w:p w14:paraId="7B58AD22"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130 – 139,99 </w:t>
            </w:r>
          </w:p>
        </w:tc>
        <w:tc>
          <w:tcPr>
            <w:tcW w:w="0" w:type="auto"/>
            <w:vAlign w:val="center"/>
          </w:tcPr>
          <w:p w14:paraId="13F6E5CB" w14:textId="6AE1215A" w:rsidR="000D62B4" w:rsidRPr="00902750" w:rsidRDefault="00B366D4" w:rsidP="00404A5B">
            <w:pPr>
              <w:rPr>
                <w:rFonts w:ascii="Calibri" w:hAnsi="Calibri" w:cs="Arial"/>
                <w:sz w:val="22"/>
                <w:szCs w:val="22"/>
              </w:rPr>
            </w:pPr>
            <w:r>
              <w:rPr>
                <w:rFonts w:ascii="Calibri" w:hAnsi="Calibri" w:cs="Arial"/>
                <w:sz w:val="22"/>
                <w:szCs w:val="22"/>
              </w:rPr>
              <w:t>6.</w:t>
            </w:r>
            <w:r w:rsidR="00807ADD">
              <w:rPr>
                <w:rFonts w:ascii="Calibri" w:hAnsi="Calibri" w:cs="Arial"/>
                <w:sz w:val="22"/>
                <w:szCs w:val="22"/>
              </w:rPr>
              <w:t>690,68</w:t>
            </w:r>
          </w:p>
        </w:tc>
      </w:tr>
      <w:tr w:rsidR="000D62B4" w14:paraId="06D4481C" w14:textId="77777777">
        <w:trPr>
          <w:tblCellSpacing w:w="0" w:type="dxa"/>
          <w:jc w:val="center"/>
        </w:trPr>
        <w:tc>
          <w:tcPr>
            <w:tcW w:w="0" w:type="auto"/>
            <w:vAlign w:val="center"/>
          </w:tcPr>
          <w:p w14:paraId="30D6DA46"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140 – 149,99 </w:t>
            </w:r>
          </w:p>
        </w:tc>
        <w:tc>
          <w:tcPr>
            <w:tcW w:w="0" w:type="auto"/>
            <w:vAlign w:val="center"/>
          </w:tcPr>
          <w:p w14:paraId="3D808753" w14:textId="0B880E03" w:rsidR="000D62B4" w:rsidRPr="00902750" w:rsidRDefault="00807ADD" w:rsidP="00404A5B">
            <w:pPr>
              <w:rPr>
                <w:rFonts w:ascii="Calibri" w:hAnsi="Calibri" w:cs="Arial"/>
                <w:sz w:val="22"/>
                <w:szCs w:val="22"/>
              </w:rPr>
            </w:pPr>
            <w:r>
              <w:rPr>
                <w:rFonts w:ascii="Calibri" w:hAnsi="Calibri" w:cs="Arial"/>
                <w:sz w:val="22"/>
                <w:szCs w:val="22"/>
              </w:rPr>
              <w:t>7.180,22</w:t>
            </w:r>
          </w:p>
        </w:tc>
      </w:tr>
      <w:tr w:rsidR="000D62B4" w14:paraId="18CD71B0" w14:textId="77777777">
        <w:trPr>
          <w:tblCellSpacing w:w="0" w:type="dxa"/>
          <w:jc w:val="center"/>
        </w:trPr>
        <w:tc>
          <w:tcPr>
            <w:tcW w:w="0" w:type="auto"/>
            <w:vAlign w:val="center"/>
          </w:tcPr>
          <w:p w14:paraId="18DEFC31"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150 – 159,99 </w:t>
            </w:r>
          </w:p>
        </w:tc>
        <w:tc>
          <w:tcPr>
            <w:tcW w:w="0" w:type="auto"/>
            <w:vAlign w:val="center"/>
          </w:tcPr>
          <w:p w14:paraId="3D7DA91C" w14:textId="5DB18275" w:rsidR="000D62B4" w:rsidRPr="00902750" w:rsidRDefault="00B366D4" w:rsidP="00404A5B">
            <w:pPr>
              <w:rPr>
                <w:rFonts w:ascii="Calibri" w:hAnsi="Calibri" w:cs="Arial"/>
                <w:sz w:val="22"/>
                <w:szCs w:val="22"/>
              </w:rPr>
            </w:pPr>
            <w:r>
              <w:rPr>
                <w:rFonts w:ascii="Calibri" w:hAnsi="Calibri" w:cs="Arial"/>
                <w:sz w:val="22"/>
                <w:szCs w:val="22"/>
              </w:rPr>
              <w:t>7.</w:t>
            </w:r>
            <w:r w:rsidR="00807ADD">
              <w:rPr>
                <w:rFonts w:ascii="Calibri" w:hAnsi="Calibri" w:cs="Arial"/>
                <w:sz w:val="22"/>
                <w:szCs w:val="22"/>
              </w:rPr>
              <w:t>669,79</w:t>
            </w:r>
          </w:p>
        </w:tc>
      </w:tr>
      <w:tr w:rsidR="000D62B4" w14:paraId="39A29A7C" w14:textId="77777777">
        <w:trPr>
          <w:tblCellSpacing w:w="0" w:type="dxa"/>
          <w:jc w:val="center"/>
        </w:trPr>
        <w:tc>
          <w:tcPr>
            <w:tcW w:w="0" w:type="auto"/>
            <w:vAlign w:val="center"/>
          </w:tcPr>
          <w:p w14:paraId="1C8F309A"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160 – 169,99 </w:t>
            </w:r>
          </w:p>
        </w:tc>
        <w:tc>
          <w:tcPr>
            <w:tcW w:w="0" w:type="auto"/>
            <w:vAlign w:val="center"/>
          </w:tcPr>
          <w:p w14:paraId="3C48383F" w14:textId="5195D962" w:rsidR="000D62B4" w:rsidRPr="00902750" w:rsidRDefault="00807ADD" w:rsidP="00404A5B">
            <w:pPr>
              <w:rPr>
                <w:rFonts w:ascii="Calibri" w:hAnsi="Calibri" w:cs="Arial"/>
                <w:sz w:val="22"/>
                <w:szCs w:val="22"/>
              </w:rPr>
            </w:pPr>
            <w:r>
              <w:rPr>
                <w:rFonts w:ascii="Calibri" w:hAnsi="Calibri" w:cs="Arial"/>
                <w:sz w:val="22"/>
                <w:szCs w:val="22"/>
              </w:rPr>
              <w:t>8.159,36</w:t>
            </w:r>
          </w:p>
        </w:tc>
      </w:tr>
      <w:tr w:rsidR="000D62B4" w14:paraId="71FF42ED" w14:textId="77777777">
        <w:trPr>
          <w:tblCellSpacing w:w="0" w:type="dxa"/>
          <w:jc w:val="center"/>
        </w:trPr>
        <w:tc>
          <w:tcPr>
            <w:tcW w:w="0" w:type="auto"/>
            <w:vAlign w:val="center"/>
          </w:tcPr>
          <w:p w14:paraId="2E0D5978"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170 – 179,99 </w:t>
            </w:r>
          </w:p>
        </w:tc>
        <w:tc>
          <w:tcPr>
            <w:tcW w:w="0" w:type="auto"/>
            <w:vAlign w:val="center"/>
          </w:tcPr>
          <w:p w14:paraId="512E22F0" w14:textId="198798C9" w:rsidR="000D62B4" w:rsidRPr="00902750" w:rsidRDefault="00602EC8" w:rsidP="00404A5B">
            <w:pPr>
              <w:rPr>
                <w:rFonts w:ascii="Calibri" w:hAnsi="Calibri" w:cs="Arial"/>
                <w:sz w:val="22"/>
                <w:szCs w:val="22"/>
              </w:rPr>
            </w:pPr>
            <w:r>
              <w:rPr>
                <w:rFonts w:ascii="Calibri" w:hAnsi="Calibri" w:cs="Arial"/>
                <w:sz w:val="22"/>
                <w:szCs w:val="22"/>
              </w:rPr>
              <w:t>8.</w:t>
            </w:r>
            <w:r w:rsidR="00807ADD">
              <w:rPr>
                <w:rFonts w:ascii="Calibri" w:hAnsi="Calibri" w:cs="Arial"/>
                <w:sz w:val="22"/>
                <w:szCs w:val="22"/>
              </w:rPr>
              <w:t>648,93</w:t>
            </w:r>
          </w:p>
        </w:tc>
      </w:tr>
      <w:tr w:rsidR="000D62B4" w14:paraId="50A65B4A" w14:textId="77777777">
        <w:trPr>
          <w:tblCellSpacing w:w="0" w:type="dxa"/>
          <w:jc w:val="center"/>
        </w:trPr>
        <w:tc>
          <w:tcPr>
            <w:tcW w:w="0" w:type="auto"/>
            <w:vAlign w:val="center"/>
          </w:tcPr>
          <w:p w14:paraId="68B773F5"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180 – 189,99 </w:t>
            </w:r>
          </w:p>
        </w:tc>
        <w:tc>
          <w:tcPr>
            <w:tcW w:w="0" w:type="auto"/>
            <w:vAlign w:val="center"/>
          </w:tcPr>
          <w:p w14:paraId="60E87391" w14:textId="09235472" w:rsidR="000D62B4" w:rsidRPr="00902750" w:rsidRDefault="00807ADD" w:rsidP="00404A5B">
            <w:pPr>
              <w:rPr>
                <w:rFonts w:ascii="Calibri" w:hAnsi="Calibri" w:cs="Arial"/>
                <w:sz w:val="22"/>
                <w:szCs w:val="22"/>
              </w:rPr>
            </w:pPr>
            <w:r>
              <w:rPr>
                <w:rFonts w:ascii="Calibri" w:hAnsi="Calibri" w:cs="Arial"/>
                <w:sz w:val="22"/>
                <w:szCs w:val="22"/>
              </w:rPr>
              <w:t>9.138,48</w:t>
            </w:r>
          </w:p>
        </w:tc>
      </w:tr>
      <w:tr w:rsidR="000D62B4" w14:paraId="74D33491" w14:textId="77777777">
        <w:trPr>
          <w:tblCellSpacing w:w="0" w:type="dxa"/>
          <w:jc w:val="center"/>
        </w:trPr>
        <w:tc>
          <w:tcPr>
            <w:tcW w:w="0" w:type="auto"/>
            <w:vAlign w:val="center"/>
          </w:tcPr>
          <w:p w14:paraId="19090904"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190 – 199,99 </w:t>
            </w:r>
          </w:p>
        </w:tc>
        <w:tc>
          <w:tcPr>
            <w:tcW w:w="0" w:type="auto"/>
            <w:vAlign w:val="center"/>
          </w:tcPr>
          <w:p w14:paraId="0AAB9DD9" w14:textId="4B40A840" w:rsidR="000D62B4" w:rsidRPr="00902750" w:rsidRDefault="00602EC8" w:rsidP="00404A5B">
            <w:pPr>
              <w:rPr>
                <w:rFonts w:ascii="Calibri" w:hAnsi="Calibri" w:cs="Arial"/>
                <w:sz w:val="22"/>
                <w:szCs w:val="22"/>
              </w:rPr>
            </w:pPr>
            <w:r>
              <w:rPr>
                <w:rFonts w:ascii="Calibri" w:hAnsi="Calibri" w:cs="Arial"/>
                <w:sz w:val="22"/>
                <w:szCs w:val="22"/>
              </w:rPr>
              <w:t>9.</w:t>
            </w:r>
            <w:r w:rsidR="00807ADD">
              <w:rPr>
                <w:rFonts w:ascii="Calibri" w:hAnsi="Calibri" w:cs="Arial"/>
                <w:sz w:val="22"/>
                <w:szCs w:val="22"/>
              </w:rPr>
              <w:t>628,03</w:t>
            </w:r>
          </w:p>
        </w:tc>
      </w:tr>
      <w:tr w:rsidR="000D62B4" w14:paraId="00C2F7AD" w14:textId="77777777">
        <w:trPr>
          <w:tblCellSpacing w:w="0" w:type="dxa"/>
          <w:jc w:val="center"/>
        </w:trPr>
        <w:tc>
          <w:tcPr>
            <w:tcW w:w="0" w:type="auto"/>
            <w:vAlign w:val="center"/>
          </w:tcPr>
          <w:p w14:paraId="65949B5B"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200 – 299,99 </w:t>
            </w:r>
          </w:p>
        </w:tc>
        <w:tc>
          <w:tcPr>
            <w:tcW w:w="0" w:type="auto"/>
            <w:vAlign w:val="center"/>
          </w:tcPr>
          <w:p w14:paraId="1118D57E" w14:textId="30340321" w:rsidR="000D62B4" w:rsidRPr="00902750" w:rsidRDefault="00602EC8" w:rsidP="00404A5B">
            <w:pPr>
              <w:rPr>
                <w:rFonts w:ascii="Calibri" w:hAnsi="Calibri" w:cs="Arial"/>
                <w:sz w:val="22"/>
                <w:szCs w:val="22"/>
              </w:rPr>
            </w:pPr>
            <w:r>
              <w:rPr>
                <w:rFonts w:ascii="Calibri" w:hAnsi="Calibri" w:cs="Arial"/>
                <w:sz w:val="22"/>
                <w:szCs w:val="22"/>
              </w:rPr>
              <w:t>10.</w:t>
            </w:r>
            <w:r w:rsidR="00807ADD">
              <w:rPr>
                <w:rFonts w:ascii="Calibri" w:hAnsi="Calibri" w:cs="Arial"/>
                <w:sz w:val="22"/>
                <w:szCs w:val="22"/>
              </w:rPr>
              <w:t>607,15</w:t>
            </w:r>
          </w:p>
        </w:tc>
      </w:tr>
      <w:tr w:rsidR="000D62B4" w14:paraId="5FC80A2A" w14:textId="77777777">
        <w:trPr>
          <w:tblCellSpacing w:w="0" w:type="dxa"/>
          <w:jc w:val="center"/>
        </w:trPr>
        <w:tc>
          <w:tcPr>
            <w:tcW w:w="0" w:type="auto"/>
            <w:vAlign w:val="center"/>
          </w:tcPr>
          <w:p w14:paraId="52A46477"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300 – 399,99 </w:t>
            </w:r>
          </w:p>
        </w:tc>
        <w:tc>
          <w:tcPr>
            <w:tcW w:w="0" w:type="auto"/>
            <w:vAlign w:val="center"/>
          </w:tcPr>
          <w:p w14:paraId="07AF010D" w14:textId="51BE7277" w:rsidR="000D62B4" w:rsidRPr="00902750" w:rsidRDefault="00B366D4" w:rsidP="00404A5B">
            <w:pPr>
              <w:rPr>
                <w:rFonts w:ascii="Calibri" w:hAnsi="Calibri" w:cs="Arial"/>
                <w:sz w:val="22"/>
                <w:szCs w:val="22"/>
              </w:rPr>
            </w:pPr>
            <w:r>
              <w:rPr>
                <w:rFonts w:ascii="Calibri" w:hAnsi="Calibri" w:cs="Arial"/>
                <w:sz w:val="22"/>
                <w:szCs w:val="22"/>
              </w:rPr>
              <w:t>1</w:t>
            </w:r>
            <w:r w:rsidR="00602EC8">
              <w:rPr>
                <w:rFonts w:ascii="Calibri" w:hAnsi="Calibri" w:cs="Arial"/>
                <w:sz w:val="22"/>
                <w:szCs w:val="22"/>
              </w:rPr>
              <w:t>1.</w:t>
            </w:r>
            <w:r w:rsidR="00807ADD">
              <w:rPr>
                <w:rFonts w:ascii="Calibri" w:hAnsi="Calibri" w:cs="Arial"/>
                <w:sz w:val="22"/>
                <w:szCs w:val="22"/>
              </w:rPr>
              <w:t>586,29</w:t>
            </w:r>
          </w:p>
        </w:tc>
      </w:tr>
      <w:tr w:rsidR="000D62B4" w14:paraId="31574674" w14:textId="77777777">
        <w:trPr>
          <w:tblCellSpacing w:w="0" w:type="dxa"/>
          <w:jc w:val="center"/>
        </w:trPr>
        <w:tc>
          <w:tcPr>
            <w:tcW w:w="0" w:type="auto"/>
            <w:vAlign w:val="center"/>
          </w:tcPr>
          <w:p w14:paraId="183AE12D"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400 – 499,99 </w:t>
            </w:r>
          </w:p>
        </w:tc>
        <w:tc>
          <w:tcPr>
            <w:tcW w:w="0" w:type="auto"/>
            <w:vAlign w:val="center"/>
          </w:tcPr>
          <w:p w14:paraId="25DD2EC0" w14:textId="4D87CF18" w:rsidR="000D62B4" w:rsidRPr="00902750" w:rsidRDefault="00EA1F94" w:rsidP="00404A5B">
            <w:pPr>
              <w:rPr>
                <w:rFonts w:ascii="Calibri" w:hAnsi="Calibri" w:cs="Arial"/>
                <w:sz w:val="22"/>
                <w:szCs w:val="22"/>
              </w:rPr>
            </w:pPr>
            <w:r>
              <w:rPr>
                <w:rFonts w:ascii="Calibri" w:hAnsi="Calibri" w:cs="Arial"/>
                <w:sz w:val="22"/>
                <w:szCs w:val="22"/>
              </w:rPr>
              <w:t>1</w:t>
            </w:r>
            <w:r w:rsidR="00602EC8">
              <w:rPr>
                <w:rFonts w:ascii="Calibri" w:hAnsi="Calibri" w:cs="Arial"/>
                <w:sz w:val="22"/>
                <w:szCs w:val="22"/>
              </w:rPr>
              <w:t>2.</w:t>
            </w:r>
            <w:r w:rsidR="00807ADD">
              <w:rPr>
                <w:rFonts w:ascii="Calibri" w:hAnsi="Calibri" w:cs="Arial"/>
                <w:sz w:val="22"/>
                <w:szCs w:val="22"/>
              </w:rPr>
              <w:t>565,40</w:t>
            </w:r>
          </w:p>
        </w:tc>
      </w:tr>
      <w:tr w:rsidR="000D62B4" w14:paraId="0CFD96AB" w14:textId="77777777">
        <w:trPr>
          <w:tblCellSpacing w:w="0" w:type="dxa"/>
          <w:jc w:val="center"/>
        </w:trPr>
        <w:tc>
          <w:tcPr>
            <w:tcW w:w="0" w:type="auto"/>
            <w:vAlign w:val="center"/>
          </w:tcPr>
          <w:p w14:paraId="7C36ADA6"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500 – 999,99 </w:t>
            </w:r>
          </w:p>
        </w:tc>
        <w:tc>
          <w:tcPr>
            <w:tcW w:w="0" w:type="auto"/>
            <w:vAlign w:val="center"/>
          </w:tcPr>
          <w:p w14:paraId="58B0AD84" w14:textId="1DAE6F6B" w:rsidR="000D62B4" w:rsidRPr="00902750" w:rsidRDefault="00D466B7" w:rsidP="00404A5B">
            <w:pPr>
              <w:rPr>
                <w:rFonts w:ascii="Calibri" w:hAnsi="Calibri" w:cs="Arial"/>
                <w:sz w:val="22"/>
                <w:szCs w:val="22"/>
              </w:rPr>
            </w:pPr>
            <w:r>
              <w:rPr>
                <w:rFonts w:ascii="Calibri" w:hAnsi="Calibri" w:cs="Arial"/>
                <w:sz w:val="22"/>
                <w:szCs w:val="22"/>
              </w:rPr>
              <w:t>1</w:t>
            </w:r>
            <w:r w:rsidR="00807ADD">
              <w:rPr>
                <w:rFonts w:ascii="Calibri" w:hAnsi="Calibri" w:cs="Arial"/>
                <w:sz w:val="22"/>
                <w:szCs w:val="22"/>
              </w:rPr>
              <w:t>6.318,70</w:t>
            </w:r>
          </w:p>
        </w:tc>
      </w:tr>
      <w:tr w:rsidR="000D62B4" w14:paraId="2344C512" w14:textId="77777777">
        <w:trPr>
          <w:tblCellSpacing w:w="0" w:type="dxa"/>
          <w:jc w:val="center"/>
        </w:trPr>
        <w:tc>
          <w:tcPr>
            <w:tcW w:w="0" w:type="auto"/>
            <w:vAlign w:val="center"/>
          </w:tcPr>
          <w:p w14:paraId="7789DF4E"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über 1.000 </w:t>
            </w:r>
          </w:p>
        </w:tc>
        <w:tc>
          <w:tcPr>
            <w:tcW w:w="0" w:type="auto"/>
            <w:vAlign w:val="center"/>
          </w:tcPr>
          <w:p w14:paraId="7F48B495" w14:textId="5F44ECE8" w:rsidR="000D62B4" w:rsidRPr="00902750" w:rsidRDefault="00602EC8" w:rsidP="00404A5B">
            <w:pPr>
              <w:rPr>
                <w:rFonts w:ascii="Calibri" w:hAnsi="Calibri" w:cs="Arial"/>
                <w:sz w:val="22"/>
                <w:szCs w:val="22"/>
              </w:rPr>
            </w:pPr>
            <w:r>
              <w:rPr>
                <w:rFonts w:ascii="Calibri" w:hAnsi="Calibri" w:cs="Arial"/>
                <w:sz w:val="22"/>
                <w:szCs w:val="22"/>
              </w:rPr>
              <w:t>3</w:t>
            </w:r>
            <w:r w:rsidR="00807ADD">
              <w:rPr>
                <w:rFonts w:ascii="Calibri" w:hAnsi="Calibri" w:cs="Arial"/>
                <w:sz w:val="22"/>
                <w:szCs w:val="22"/>
              </w:rPr>
              <w:t>2.637,37</w:t>
            </w:r>
          </w:p>
        </w:tc>
      </w:tr>
    </w:tbl>
    <w:p w14:paraId="204910A4" w14:textId="77777777" w:rsidR="000D62B4" w:rsidRDefault="000D62B4">
      <w:pPr>
        <w:rPr>
          <w:rFonts w:ascii="Arial" w:hAnsi="Arial" w:cs="Arial"/>
        </w:rPr>
      </w:pPr>
    </w:p>
    <w:p w14:paraId="2E1039E6" w14:textId="77777777" w:rsidR="000D62B4" w:rsidRPr="00902750" w:rsidRDefault="000D62B4">
      <w:pPr>
        <w:pStyle w:val="Textkrper"/>
        <w:rPr>
          <w:rFonts w:ascii="Calibri" w:hAnsi="Calibri"/>
          <w:sz w:val="22"/>
          <w:szCs w:val="22"/>
        </w:rPr>
      </w:pPr>
      <w:r w:rsidRPr="00902750">
        <w:rPr>
          <w:rFonts w:ascii="Calibri" w:hAnsi="Calibri"/>
          <w:sz w:val="22"/>
          <w:szCs w:val="22"/>
        </w:rPr>
        <w:t xml:space="preserve">Stichtag für Änderungsmeldungen der zugrunde gelegten Anzahl an Bibliothekspersonal ist der 31.10. des laufenden Jahres für das Folgejahr. </w:t>
      </w:r>
    </w:p>
    <w:p w14:paraId="3F89E99F" w14:textId="77777777" w:rsidR="000D62B4" w:rsidRPr="00902750" w:rsidRDefault="000D62B4">
      <w:pPr>
        <w:rPr>
          <w:rFonts w:ascii="Calibri" w:hAnsi="Calibri" w:cs="Arial"/>
          <w:sz w:val="22"/>
          <w:szCs w:val="22"/>
        </w:rPr>
      </w:pPr>
    </w:p>
    <w:p w14:paraId="28D45407" w14:textId="2BEBFEDF" w:rsidR="000D62B4" w:rsidRPr="00902750" w:rsidRDefault="000D62B4" w:rsidP="008B7AC5">
      <w:pPr>
        <w:outlineLvl w:val="0"/>
        <w:rPr>
          <w:rFonts w:ascii="Calibri" w:hAnsi="Calibri" w:cs="Arial"/>
          <w:sz w:val="22"/>
          <w:szCs w:val="22"/>
        </w:rPr>
      </w:pPr>
      <w:r w:rsidRPr="00902750">
        <w:rPr>
          <w:rFonts w:ascii="Calibri" w:hAnsi="Calibri" w:cs="Arial"/>
          <w:sz w:val="22"/>
          <w:szCs w:val="22"/>
        </w:rPr>
        <w:t xml:space="preserve">Der </w:t>
      </w:r>
      <w:r w:rsidRPr="00902750">
        <w:rPr>
          <w:rStyle w:val="Fett"/>
          <w:rFonts w:ascii="Calibri" w:hAnsi="Calibri" w:cs="Arial"/>
          <w:sz w:val="22"/>
          <w:szCs w:val="22"/>
        </w:rPr>
        <w:t xml:space="preserve">Mindestbeitrag </w:t>
      </w:r>
      <w:r w:rsidRPr="00902750">
        <w:rPr>
          <w:rFonts w:ascii="Calibri" w:hAnsi="Calibri" w:cs="Arial"/>
          <w:sz w:val="22"/>
          <w:szCs w:val="22"/>
        </w:rPr>
        <w:t xml:space="preserve">für ordentliche Mitglieder beträgt </w:t>
      </w:r>
      <w:r w:rsidR="00343693">
        <w:rPr>
          <w:rFonts w:ascii="Calibri" w:hAnsi="Calibri" w:cs="Arial"/>
          <w:b/>
          <w:sz w:val="22"/>
          <w:szCs w:val="22"/>
        </w:rPr>
        <w:t>2</w:t>
      </w:r>
      <w:r w:rsidR="0033052E">
        <w:rPr>
          <w:rFonts w:ascii="Calibri" w:hAnsi="Calibri" w:cs="Arial"/>
          <w:b/>
          <w:sz w:val="22"/>
          <w:szCs w:val="22"/>
        </w:rPr>
        <w:t>37,36</w:t>
      </w:r>
      <w:r w:rsidRPr="00902750">
        <w:rPr>
          <w:rStyle w:val="Fett"/>
          <w:rFonts w:ascii="Calibri" w:hAnsi="Calibri" w:cs="Arial"/>
          <w:sz w:val="22"/>
          <w:szCs w:val="22"/>
        </w:rPr>
        <w:t xml:space="preserve"> €</w:t>
      </w:r>
      <w:r w:rsidRPr="00902750">
        <w:rPr>
          <w:rFonts w:ascii="Calibri" w:hAnsi="Calibri" w:cs="Arial"/>
          <w:sz w:val="22"/>
          <w:szCs w:val="22"/>
        </w:rPr>
        <w:t xml:space="preserve">. </w:t>
      </w:r>
    </w:p>
    <w:p w14:paraId="74A84D28" w14:textId="77777777" w:rsidR="000D62B4" w:rsidRPr="00902750" w:rsidRDefault="000D62B4">
      <w:pPr>
        <w:rPr>
          <w:rFonts w:ascii="Calibri" w:hAnsi="Calibri" w:cs="Arial"/>
          <w:sz w:val="22"/>
          <w:szCs w:val="22"/>
        </w:rPr>
      </w:pPr>
    </w:p>
    <w:p w14:paraId="77A4F5B5"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Der Beitrag wird nach Zahlungsaufforderung durch den Kassenwart des vbnw fällig. Es wird bei der Berechnung jeweils auf die nächst höhere Berechnungseinheit aufgerundet. </w:t>
      </w:r>
    </w:p>
    <w:p w14:paraId="0E731C77" w14:textId="77777777" w:rsidR="000D62B4" w:rsidRPr="00902750" w:rsidRDefault="000D62B4">
      <w:pPr>
        <w:rPr>
          <w:rFonts w:ascii="Calibri" w:hAnsi="Calibri" w:cs="Arial"/>
          <w:sz w:val="22"/>
          <w:szCs w:val="22"/>
        </w:rPr>
      </w:pPr>
    </w:p>
    <w:p w14:paraId="7117B082" w14:textId="77777777" w:rsidR="000D62B4" w:rsidRPr="00902750" w:rsidRDefault="000D62B4">
      <w:pPr>
        <w:rPr>
          <w:rFonts w:ascii="Calibri" w:hAnsi="Calibri" w:cs="Arial"/>
          <w:sz w:val="22"/>
          <w:szCs w:val="22"/>
        </w:rPr>
      </w:pPr>
      <w:r w:rsidRPr="00902750">
        <w:rPr>
          <w:rFonts w:ascii="Calibri" w:hAnsi="Calibri" w:cs="Arial"/>
          <w:sz w:val="22"/>
          <w:szCs w:val="22"/>
        </w:rPr>
        <w:t xml:space="preserve">Vertragliche Regelungen über besondere Beitragsmodalitäten, die vor Inkrafttreten dieser Ordnung vereinbart wurden, bleiben so lange gültig, bis sie im gegenseitigen Einvernehmen verändert bzw. im Rahmen der gesetzlichen Fristen gekündigt werden. </w:t>
      </w:r>
    </w:p>
    <w:p w14:paraId="34DB5CAB" w14:textId="77777777" w:rsidR="000D62B4" w:rsidRPr="00902750" w:rsidRDefault="000D62B4">
      <w:pPr>
        <w:rPr>
          <w:rFonts w:ascii="Calibri" w:hAnsi="Calibri" w:cs="Arial"/>
          <w:sz w:val="22"/>
          <w:szCs w:val="22"/>
        </w:rPr>
      </w:pPr>
    </w:p>
    <w:p w14:paraId="5E7EE642" w14:textId="77777777" w:rsidR="000D62B4" w:rsidRPr="00902750" w:rsidRDefault="000D62B4">
      <w:pPr>
        <w:rPr>
          <w:rFonts w:ascii="Calibri" w:hAnsi="Calibri" w:cs="Arial"/>
          <w:sz w:val="22"/>
          <w:szCs w:val="22"/>
        </w:rPr>
      </w:pPr>
      <w:r w:rsidRPr="00902750">
        <w:rPr>
          <w:rStyle w:val="Fett"/>
          <w:rFonts w:ascii="Calibri" w:hAnsi="Calibri" w:cs="Arial"/>
          <w:sz w:val="22"/>
          <w:szCs w:val="22"/>
        </w:rPr>
        <w:t>Ausführungsbestimmungen:</w:t>
      </w:r>
      <w:r w:rsidRPr="00902750">
        <w:rPr>
          <w:rFonts w:ascii="Calibri" w:hAnsi="Calibri" w:cs="Arial"/>
          <w:sz w:val="22"/>
          <w:szCs w:val="22"/>
        </w:rPr>
        <w:br/>
      </w:r>
      <w:r w:rsidRPr="00902750">
        <w:rPr>
          <w:rFonts w:ascii="Calibri" w:hAnsi="Calibri" w:cs="Arial"/>
          <w:sz w:val="22"/>
          <w:szCs w:val="22"/>
        </w:rPr>
        <w:br/>
        <w:t>Die Anzahl des Bibliothekspersonals errechnet sich aus den tatsächlich besetzten Personalstellen für die Bibliothek (ohne Projektstellen, ohne Auszubildende, aber einschließlich des technischen Personals, wenn diese im Stellenplan aufgeführt werden). Für Ausbildungseinrichtungen wird die Anzahl der Lehrkräfte zugrunde gelegt, die in der bibliothekarischen Ausbildung tätig sind. Verbände und andere Einrichtungen geben die Mitarbeiterzahl der Geschäftsstelle an.</w:t>
      </w:r>
    </w:p>
    <w:p w14:paraId="45545F86" w14:textId="77777777" w:rsidR="000D62B4" w:rsidRDefault="000D62B4">
      <w:pPr>
        <w:rPr>
          <w:rFonts w:ascii="Arial" w:hAnsi="Arial" w:cs="Arial"/>
          <w:sz w:val="20"/>
        </w:rPr>
      </w:pPr>
    </w:p>
    <w:p w14:paraId="50E16096" w14:textId="77777777" w:rsidR="000D62B4" w:rsidRDefault="000D62B4">
      <w:pPr>
        <w:rPr>
          <w:rFonts w:ascii="Arial" w:hAnsi="Arial" w:cs="Arial"/>
          <w:b/>
          <w:sz w:val="20"/>
        </w:rPr>
      </w:pPr>
    </w:p>
    <w:p w14:paraId="71432A37" w14:textId="77777777" w:rsidR="000D62B4" w:rsidRDefault="000D62B4">
      <w:pPr>
        <w:rPr>
          <w:rFonts w:ascii="Arial" w:hAnsi="Arial" w:cs="Arial"/>
          <w:sz w:val="20"/>
        </w:rPr>
      </w:pPr>
    </w:p>
    <w:p w14:paraId="38B76403" w14:textId="77777777" w:rsidR="000D62B4" w:rsidRDefault="000D62B4">
      <w:pPr>
        <w:rPr>
          <w:rFonts w:ascii="Arial" w:hAnsi="Arial" w:cs="Arial"/>
          <w:sz w:val="20"/>
        </w:rPr>
      </w:pPr>
    </w:p>
    <w:sectPr w:rsidR="000D62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963E9"/>
    <w:multiLevelType w:val="hybridMultilevel"/>
    <w:tmpl w:val="27C2CB5A"/>
    <w:lvl w:ilvl="0" w:tplc="07D603CC">
      <w:start w:val="1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1007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14"/>
    <w:rsid w:val="00035A7A"/>
    <w:rsid w:val="0005736A"/>
    <w:rsid w:val="000D62B4"/>
    <w:rsid w:val="00176177"/>
    <w:rsid w:val="001A401C"/>
    <w:rsid w:val="001A55E5"/>
    <w:rsid w:val="001D315F"/>
    <w:rsid w:val="001F71E5"/>
    <w:rsid w:val="00243DF9"/>
    <w:rsid w:val="00244551"/>
    <w:rsid w:val="00284BE4"/>
    <w:rsid w:val="002F7E09"/>
    <w:rsid w:val="00302583"/>
    <w:rsid w:val="0033052E"/>
    <w:rsid w:val="00343693"/>
    <w:rsid w:val="003847CB"/>
    <w:rsid w:val="003B4CC5"/>
    <w:rsid w:val="00404A5B"/>
    <w:rsid w:val="00442188"/>
    <w:rsid w:val="004D2D1B"/>
    <w:rsid w:val="004E4CF9"/>
    <w:rsid w:val="005239F1"/>
    <w:rsid w:val="005E354C"/>
    <w:rsid w:val="00601634"/>
    <w:rsid w:val="00602EC8"/>
    <w:rsid w:val="00685035"/>
    <w:rsid w:val="006D40F9"/>
    <w:rsid w:val="006D69B5"/>
    <w:rsid w:val="006E300E"/>
    <w:rsid w:val="00723027"/>
    <w:rsid w:val="00807ADD"/>
    <w:rsid w:val="00816965"/>
    <w:rsid w:val="0083591B"/>
    <w:rsid w:val="0087659F"/>
    <w:rsid w:val="008A71B3"/>
    <w:rsid w:val="008B64B7"/>
    <w:rsid w:val="008B7AC5"/>
    <w:rsid w:val="00902750"/>
    <w:rsid w:val="00905C7D"/>
    <w:rsid w:val="00980B14"/>
    <w:rsid w:val="00984494"/>
    <w:rsid w:val="00991612"/>
    <w:rsid w:val="00B366D4"/>
    <w:rsid w:val="00B816B9"/>
    <w:rsid w:val="00C84DAA"/>
    <w:rsid w:val="00CA0C03"/>
    <w:rsid w:val="00CA3B4B"/>
    <w:rsid w:val="00D1267D"/>
    <w:rsid w:val="00D347DC"/>
    <w:rsid w:val="00D466B7"/>
    <w:rsid w:val="00E44ED7"/>
    <w:rsid w:val="00EA1F94"/>
    <w:rsid w:val="00FA00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33DC1"/>
  <w15:chartTrackingRefBased/>
  <w15:docId w15:val="{6FA895E2-66B8-40AD-A401-7B90F2D2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qFormat/>
    <w:rPr>
      <w:b/>
      <w:bCs/>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rPr>
      <w:rFonts w:ascii="Arial" w:hAnsi="Arial" w:cs="Arial"/>
      <w:sz w:val="20"/>
    </w:rPr>
  </w:style>
  <w:style w:type="paragraph" w:styleId="Dokumentstruktur">
    <w:name w:val="Document Map"/>
    <w:basedOn w:val="Standard"/>
    <w:semiHidden/>
    <w:rsid w:val="008B7AC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2577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Beitragsordnung des Verbands der Bibliotheken Nordrhein-Westfalens (vbnw)</vt:lpstr>
    </vt:vector>
  </TitlesOfParts>
  <Company>ULB</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Beitragsordnung des Verbands der Bibliotheken Nordrhein-Westfalens (vbnw)</dc:title>
  <dc:subject/>
  <dc:creator>lenzing</dc:creator>
  <cp:keywords/>
  <dc:description/>
  <cp:lastModifiedBy>Gottfried Löschner</cp:lastModifiedBy>
  <cp:revision>3</cp:revision>
  <cp:lastPrinted>2021-01-26T08:29:00Z</cp:lastPrinted>
  <dcterms:created xsi:type="dcterms:W3CDTF">2026-02-16T13:46:00Z</dcterms:created>
  <dcterms:modified xsi:type="dcterms:W3CDTF">2026-02-16T14:30:00Z</dcterms:modified>
</cp:coreProperties>
</file>